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C4" w:rsidRPr="00E3604D" w:rsidRDefault="00E649F8" w:rsidP="00E3604D">
      <w:pPr>
        <w:ind w:left="5812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604D">
        <w:rPr>
          <w:rFonts w:ascii="Arial" w:hAnsi="Arial" w:cs="Arial"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3267075" cy="5372100"/>
            <wp:effectExtent l="0" t="0" r="0" b="0"/>
            <wp:wrapNone/>
            <wp:docPr id="2" name="Image 2" descr="Gurmels-Ersatzwa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rmels-Ersatzwah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CC4" w:rsidRPr="00E3604D">
        <w:rPr>
          <w:rFonts w:ascii="Arial" w:hAnsi="Arial" w:cs="Arial"/>
          <w:b/>
          <w:sz w:val="28"/>
          <w:szCs w:val="28"/>
        </w:rPr>
        <w:t>Ergänzungswahlen in den Pfarreirat</w:t>
      </w:r>
    </w:p>
    <w:p w:rsidR="00D21937" w:rsidRPr="00E3604D" w:rsidRDefault="00D21937" w:rsidP="00E3604D">
      <w:pPr>
        <w:ind w:left="5812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Muster für die Publikation im Amtsblatt</w:t>
      </w:r>
    </w:p>
    <w:p w:rsidR="00191CC4" w:rsidRPr="00E3604D" w:rsidRDefault="00191CC4" w:rsidP="00E3604D">
      <w:pPr>
        <w:ind w:left="5812"/>
        <w:rPr>
          <w:rFonts w:ascii="Arial" w:hAnsi="Arial" w:cs="Arial"/>
          <w:sz w:val="22"/>
          <w:szCs w:val="22"/>
        </w:rPr>
      </w:pPr>
    </w:p>
    <w:p w:rsidR="00593BA2" w:rsidRPr="00E3604D" w:rsidRDefault="00E3604D" w:rsidP="00E3604D">
      <w:pPr>
        <w:ind w:left="5812"/>
        <w:rPr>
          <w:rFonts w:ascii="Arial" w:hAnsi="Arial" w:cs="Arial"/>
          <w:i/>
          <w:sz w:val="22"/>
          <w:szCs w:val="22"/>
        </w:rPr>
      </w:pPr>
      <w:r w:rsidRPr="00E3604D">
        <w:rPr>
          <w:rFonts w:ascii="Arial" w:hAnsi="Arial" w:cs="Arial"/>
          <w:i/>
          <w:sz w:val="22"/>
          <w:szCs w:val="22"/>
        </w:rPr>
        <w:t>Bemerkungen:</w:t>
      </w:r>
    </w:p>
    <w:p w:rsidR="00191CC4" w:rsidRPr="00E3604D" w:rsidRDefault="00191CC4" w:rsidP="00E3604D">
      <w:pPr>
        <w:ind w:left="5812"/>
        <w:jc w:val="both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Der erste Wahlgang der Ergänzungs</w:t>
      </w:r>
      <w:r w:rsidR="00E3604D">
        <w:rPr>
          <w:rFonts w:ascii="Arial" w:hAnsi="Arial" w:cs="Arial"/>
          <w:sz w:val="22"/>
          <w:szCs w:val="22"/>
        </w:rPr>
        <w:softHyphen/>
      </w:r>
      <w:r w:rsidRPr="00E3604D">
        <w:rPr>
          <w:rFonts w:ascii="Arial" w:hAnsi="Arial" w:cs="Arial"/>
          <w:sz w:val="22"/>
          <w:szCs w:val="22"/>
        </w:rPr>
        <w:t>wahl muss spätestens acht Wochen nach dem Freiwerden des Sitzes stattfinden. (</w:t>
      </w:r>
      <w:r w:rsidR="00E3604D" w:rsidRPr="00E3604D">
        <w:rPr>
          <w:rFonts w:ascii="Arial" w:hAnsi="Arial" w:cs="Arial"/>
          <w:sz w:val="22"/>
          <w:szCs w:val="22"/>
        </w:rPr>
        <w:t>Art. 82 Abs. 2</w:t>
      </w:r>
      <w:r w:rsidR="00E3604D">
        <w:rPr>
          <w:rFonts w:ascii="Arial" w:hAnsi="Arial" w:cs="Arial"/>
          <w:sz w:val="22"/>
          <w:szCs w:val="22"/>
        </w:rPr>
        <w:t xml:space="preserve"> </w:t>
      </w:r>
      <w:r w:rsidRPr="00E3604D">
        <w:rPr>
          <w:rFonts w:ascii="Arial" w:hAnsi="Arial" w:cs="Arial"/>
          <w:sz w:val="22"/>
          <w:szCs w:val="22"/>
        </w:rPr>
        <w:t>Reglement über die Ausübung der kirchlichen politischen Rechte</w:t>
      </w:r>
      <w:r w:rsidR="00593BA2" w:rsidRPr="00E3604D">
        <w:rPr>
          <w:rFonts w:ascii="Arial" w:hAnsi="Arial" w:cs="Arial"/>
          <w:sz w:val="22"/>
          <w:szCs w:val="22"/>
        </w:rPr>
        <w:t xml:space="preserve"> KPRR</w:t>
      </w:r>
      <w:r w:rsidRPr="00E3604D">
        <w:rPr>
          <w:rFonts w:ascii="Arial" w:hAnsi="Arial" w:cs="Arial"/>
          <w:sz w:val="22"/>
          <w:szCs w:val="22"/>
        </w:rPr>
        <w:t>)</w:t>
      </w:r>
    </w:p>
    <w:p w:rsidR="00191CC4" w:rsidRPr="00E3604D" w:rsidRDefault="00CD1410" w:rsidP="00E3604D">
      <w:pPr>
        <w:ind w:left="5812"/>
        <w:jc w:val="both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  <w:lang w:val="de-DE"/>
        </w:rPr>
        <w:t xml:space="preserve">Die Mitteilung betreffend die Ergänzungswahl muss </w:t>
      </w:r>
      <w:r w:rsidRPr="00E3604D">
        <w:rPr>
          <w:rFonts w:ascii="Arial" w:hAnsi="Arial" w:cs="Arial"/>
          <w:b/>
          <w:sz w:val="22"/>
          <w:szCs w:val="22"/>
          <w:lang w:val="de-DE"/>
        </w:rPr>
        <w:t>acht Wochen vor dem ersten Wahlgang im Amts</w:t>
      </w:r>
      <w:r w:rsidR="00E3604D">
        <w:rPr>
          <w:rFonts w:ascii="Arial" w:hAnsi="Arial" w:cs="Arial"/>
          <w:b/>
          <w:sz w:val="22"/>
          <w:szCs w:val="22"/>
          <w:lang w:val="de-DE"/>
        </w:rPr>
        <w:softHyphen/>
      </w:r>
      <w:r w:rsidRPr="00E3604D">
        <w:rPr>
          <w:rFonts w:ascii="Arial" w:hAnsi="Arial" w:cs="Arial"/>
          <w:b/>
          <w:sz w:val="22"/>
          <w:szCs w:val="22"/>
          <w:lang w:val="de-DE"/>
        </w:rPr>
        <w:t>blatt und am öffentlichen Anschlag publiziert sein.</w:t>
      </w:r>
    </w:p>
    <w:p w:rsidR="00191CC4" w:rsidRPr="00E3604D" w:rsidRDefault="00191CC4" w:rsidP="00E3604D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191CC4" w:rsidRPr="00E3604D" w:rsidRDefault="00593BA2" w:rsidP="00E3604D">
      <w:pPr>
        <w:ind w:left="5812"/>
        <w:jc w:val="both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Die Kandidatenlisten müssen bis spätestens am Montag der sechsten Woche vor dem Wahltag um 12 Uhr im Pfarreisekretariat eingereicht werden. (KPRR Art. 74)</w:t>
      </w:r>
    </w:p>
    <w:p w:rsidR="00191CC4" w:rsidRPr="00E3604D" w:rsidRDefault="00191CC4" w:rsidP="00E3604D">
      <w:pPr>
        <w:ind w:left="5812"/>
        <w:jc w:val="both"/>
        <w:rPr>
          <w:rFonts w:ascii="Arial" w:hAnsi="Arial" w:cs="Arial"/>
          <w:sz w:val="22"/>
          <w:szCs w:val="22"/>
        </w:rPr>
      </w:pPr>
    </w:p>
    <w:p w:rsidR="00191CC4" w:rsidRPr="00E3604D" w:rsidRDefault="00593BA2" w:rsidP="00E3604D">
      <w:pPr>
        <w:ind w:left="5812"/>
        <w:jc w:val="both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Jede Liste muss mindestens von der folgenden Anzahl Stimmberechtigter mit Wohnsitz in der betreffenden Pfarrei eigenhändig unterzeichnet sein:</w:t>
      </w:r>
    </w:p>
    <w:p w:rsidR="00593BA2" w:rsidRPr="00E3604D" w:rsidRDefault="00593BA2" w:rsidP="00E3604D">
      <w:pPr>
        <w:numPr>
          <w:ilvl w:val="0"/>
          <w:numId w:val="1"/>
        </w:numPr>
        <w:tabs>
          <w:tab w:val="clear" w:pos="720"/>
          <w:tab w:val="num" w:pos="6237"/>
        </w:tabs>
        <w:ind w:left="6237"/>
        <w:jc w:val="both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10 in Pfarreien mit weniger als 300 Pfarreimitgliedern;</w:t>
      </w:r>
    </w:p>
    <w:p w:rsidR="00593BA2" w:rsidRPr="00E3604D" w:rsidRDefault="00593BA2" w:rsidP="00E3604D">
      <w:pPr>
        <w:numPr>
          <w:ilvl w:val="0"/>
          <w:numId w:val="1"/>
        </w:numPr>
        <w:tabs>
          <w:tab w:val="clear" w:pos="720"/>
          <w:tab w:val="num" w:pos="6237"/>
        </w:tabs>
        <w:ind w:left="6237"/>
        <w:jc w:val="both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15 in Pfarreien, die zwischen 300 und 600 Pfarreimitglieder zählen;</w:t>
      </w:r>
    </w:p>
    <w:p w:rsidR="00593BA2" w:rsidRPr="00E3604D" w:rsidRDefault="00593BA2" w:rsidP="00E3604D">
      <w:pPr>
        <w:numPr>
          <w:ilvl w:val="0"/>
          <w:numId w:val="1"/>
        </w:numPr>
        <w:tabs>
          <w:tab w:val="clear" w:pos="720"/>
          <w:tab w:val="num" w:pos="6237"/>
        </w:tabs>
        <w:ind w:left="6237"/>
        <w:jc w:val="both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 xml:space="preserve">20 in Pfarreien, die mehr als 600 Pfarreimitglieder zählen. </w:t>
      </w:r>
      <w:r w:rsidRPr="00E3604D">
        <w:rPr>
          <w:rFonts w:ascii="Arial" w:hAnsi="Arial" w:cs="Arial"/>
          <w:sz w:val="22"/>
          <w:szCs w:val="22"/>
        </w:rPr>
        <w:br/>
        <w:t>(KPRR Art. 61)</w:t>
      </w:r>
    </w:p>
    <w:p w:rsidR="00E3604D" w:rsidRDefault="00E3604D" w:rsidP="00191CC4">
      <w:pPr>
        <w:rPr>
          <w:rFonts w:ascii="Arial" w:hAnsi="Arial" w:cs="Arial"/>
          <w:b/>
          <w:sz w:val="28"/>
          <w:szCs w:val="28"/>
        </w:rPr>
      </w:pPr>
    </w:p>
    <w:p w:rsidR="00E3604D" w:rsidRDefault="00E3604D" w:rsidP="00191CC4">
      <w:pPr>
        <w:rPr>
          <w:rFonts w:ascii="Arial" w:hAnsi="Arial" w:cs="Arial"/>
          <w:b/>
          <w:sz w:val="28"/>
          <w:szCs w:val="28"/>
        </w:rPr>
      </w:pPr>
    </w:p>
    <w:p w:rsidR="00191CC4" w:rsidRPr="00E3604D" w:rsidRDefault="00E3604D" w:rsidP="00191CC4">
      <w:pPr>
        <w:rPr>
          <w:rFonts w:ascii="Arial" w:hAnsi="Arial" w:cs="Arial"/>
          <w:b/>
          <w:sz w:val="28"/>
          <w:szCs w:val="28"/>
        </w:rPr>
      </w:pPr>
      <w:r w:rsidRPr="00E3604D">
        <w:rPr>
          <w:rFonts w:ascii="Arial" w:hAnsi="Arial" w:cs="Arial"/>
          <w:b/>
          <w:sz w:val="28"/>
          <w:szCs w:val="28"/>
        </w:rPr>
        <w:t>Wenn Stille Wahl</w:t>
      </w:r>
    </w:p>
    <w:p w:rsidR="00191CC4" w:rsidRPr="00E3604D" w:rsidRDefault="00E649F8" w:rsidP="00E3604D">
      <w:pPr>
        <w:ind w:left="5812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b/>
          <w:noProof/>
          <w:sz w:val="22"/>
          <w:szCs w:val="2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3114040" cy="3277235"/>
            <wp:effectExtent l="0" t="0" r="0" b="0"/>
            <wp:wrapNone/>
            <wp:docPr id="3" name="Image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E8" w:rsidRPr="00E3604D">
        <w:rPr>
          <w:rFonts w:ascii="Arial" w:hAnsi="Arial" w:cs="Arial"/>
          <w:sz w:val="22"/>
          <w:szCs w:val="22"/>
        </w:rPr>
        <w:t>Der zweite Wahlgang findet wenn nötig grundsätzlich 21 Tage nach dem ersten statt. (KPRR Art. 79)</w:t>
      </w:r>
    </w:p>
    <w:p w:rsidR="00191CC4" w:rsidRPr="00E3604D" w:rsidRDefault="00191CC4" w:rsidP="00E3604D">
      <w:pPr>
        <w:ind w:left="5812"/>
        <w:rPr>
          <w:rFonts w:ascii="Arial" w:hAnsi="Arial" w:cs="Arial"/>
          <w:sz w:val="22"/>
          <w:szCs w:val="22"/>
        </w:rPr>
      </w:pPr>
    </w:p>
    <w:p w:rsidR="00191CC4" w:rsidRDefault="00191CC4" w:rsidP="00E3604D">
      <w:pPr>
        <w:ind w:left="5812"/>
        <w:rPr>
          <w:rFonts w:ascii="Arial" w:hAnsi="Arial" w:cs="Arial"/>
          <w:sz w:val="22"/>
          <w:szCs w:val="22"/>
        </w:rPr>
      </w:pPr>
    </w:p>
    <w:p w:rsidR="00E3604D" w:rsidRPr="00E3604D" w:rsidRDefault="00E3604D" w:rsidP="00E3604D">
      <w:pPr>
        <w:ind w:left="5812"/>
        <w:rPr>
          <w:rFonts w:ascii="Arial" w:hAnsi="Arial" w:cs="Arial"/>
          <w:sz w:val="22"/>
          <w:szCs w:val="22"/>
        </w:rPr>
      </w:pPr>
    </w:p>
    <w:p w:rsidR="00E667E8" w:rsidRPr="00E3604D" w:rsidRDefault="00E667E8" w:rsidP="00E3604D">
      <w:pPr>
        <w:ind w:left="5812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Ist die Zahl der Kandidatinnen und Kandidaten aller eingereichten Listen gleich gross oder kleiner als die Zahl der zu besetzenden Sitze, so werden die Kandi</w:t>
      </w:r>
      <w:r w:rsidR="00E3604D" w:rsidRPr="00E3604D">
        <w:rPr>
          <w:rFonts w:ascii="Arial" w:hAnsi="Arial" w:cs="Arial"/>
          <w:sz w:val="22"/>
          <w:szCs w:val="22"/>
        </w:rPr>
        <w:t>datinnen und Kandidaten für in S</w:t>
      </w:r>
      <w:r w:rsidRPr="00E3604D">
        <w:rPr>
          <w:rFonts w:ascii="Arial" w:hAnsi="Arial" w:cs="Arial"/>
          <w:sz w:val="22"/>
          <w:szCs w:val="22"/>
        </w:rPr>
        <w:t xml:space="preserve">tiller Wahl gewählt erklärt. </w:t>
      </w:r>
    </w:p>
    <w:p w:rsidR="00E667E8" w:rsidRPr="00E3604D" w:rsidRDefault="00E667E8" w:rsidP="00E3604D">
      <w:pPr>
        <w:ind w:left="5812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Sind alle Sitze vergeben, so wird der Beschluss zur Einberufung der</w:t>
      </w:r>
      <w:r w:rsidRPr="00E3604D">
        <w:rPr>
          <w:rFonts w:ascii="Arial" w:hAnsi="Arial" w:cs="Arial"/>
        </w:rPr>
        <w:t xml:space="preserve"> </w:t>
      </w:r>
      <w:r w:rsidRPr="00E3604D">
        <w:rPr>
          <w:rFonts w:ascii="Arial" w:hAnsi="Arial" w:cs="Arial"/>
          <w:sz w:val="22"/>
          <w:szCs w:val="22"/>
        </w:rPr>
        <w:t>Stimmberechtigten der betreffenden Pfarrei vom Pfarreirat aufgehoben.</w:t>
      </w:r>
    </w:p>
    <w:p w:rsidR="00191CC4" w:rsidRPr="00E3604D" w:rsidRDefault="00E667E8" w:rsidP="00E3604D">
      <w:pPr>
        <w:ind w:left="5812"/>
        <w:rPr>
          <w:rFonts w:ascii="Arial" w:hAnsi="Arial" w:cs="Arial"/>
          <w:sz w:val="22"/>
          <w:szCs w:val="22"/>
        </w:rPr>
      </w:pPr>
      <w:r w:rsidRPr="00E3604D">
        <w:rPr>
          <w:rFonts w:ascii="Arial" w:hAnsi="Arial" w:cs="Arial"/>
          <w:sz w:val="22"/>
          <w:szCs w:val="22"/>
        </w:rPr>
        <w:t>(KPRR Art. 86 Abs. 1 und 2)</w:t>
      </w:r>
    </w:p>
    <w:p w:rsidR="00191CC4" w:rsidRPr="00E3604D" w:rsidRDefault="00191CC4" w:rsidP="00E3604D">
      <w:pPr>
        <w:ind w:left="5812"/>
        <w:rPr>
          <w:rFonts w:ascii="Arial" w:hAnsi="Arial" w:cs="Arial"/>
        </w:rPr>
      </w:pPr>
    </w:p>
    <w:sectPr w:rsidR="00191CC4" w:rsidRPr="00E3604D" w:rsidSect="00593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1D34"/>
    <w:multiLevelType w:val="hybridMultilevel"/>
    <w:tmpl w:val="B07E8342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81"/>
    <w:rsid w:val="00191CC4"/>
    <w:rsid w:val="003512E6"/>
    <w:rsid w:val="00396494"/>
    <w:rsid w:val="0054618F"/>
    <w:rsid w:val="00593BA2"/>
    <w:rsid w:val="008A2C24"/>
    <w:rsid w:val="00965981"/>
    <w:rsid w:val="00CD1410"/>
    <w:rsid w:val="00D21937"/>
    <w:rsid w:val="00D27DA8"/>
    <w:rsid w:val="00E3604D"/>
    <w:rsid w:val="00E649F8"/>
    <w:rsid w:val="00E6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15F46E9-8CF7-4961-ABB4-ACE2CA2F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D27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Tafers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Tafers</dc:title>
  <dc:subject/>
  <dc:creator>Parrei Tafers</dc:creator>
  <cp:keywords/>
  <dc:description/>
  <cp:lastModifiedBy>Hans Rahm</cp:lastModifiedBy>
  <cp:revision>2</cp:revision>
  <cp:lastPrinted>2010-02-26T10:54:00Z</cp:lastPrinted>
  <dcterms:created xsi:type="dcterms:W3CDTF">2018-05-11T15:47:00Z</dcterms:created>
  <dcterms:modified xsi:type="dcterms:W3CDTF">2018-05-11T15:47:00Z</dcterms:modified>
</cp:coreProperties>
</file>