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3806"/>
        <w:gridCol w:w="3831"/>
      </w:tblGrid>
      <w:tr w:rsidR="00F036C6" w:rsidRPr="00F036C6" w14:paraId="37F9518F" w14:textId="77777777" w:rsidTr="00C76C29">
        <w:tc>
          <w:tcPr>
            <w:tcW w:w="3071" w:type="dxa"/>
            <w:hideMark/>
          </w:tcPr>
          <w:p w14:paraId="342D3C29" w14:textId="4D918E9E" w:rsidR="00053716" w:rsidRPr="00F036C6" w:rsidRDefault="00F036C6" w:rsidP="00C76C29">
            <w:pPr>
              <w:shd w:val="clear" w:color="auto" w:fill="FFFFFF"/>
              <w:overflowPunct/>
              <w:autoSpaceDE/>
              <w:autoSpaceDN/>
              <w:adjustRightInd/>
              <w:spacing w:line="270" w:lineRule="atLeast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bookmarkStart w:id="0" w:name="OLE_LINK1"/>
            <w:bookmarkStart w:id="1" w:name="OLE_LINK2"/>
            <w:r w:rsidRPr="00F036C6">
              <w:rPr>
                <w:rFonts w:ascii="Georgia" w:hAnsi="Georgia"/>
                <w:noProof/>
                <w:color w:val="000000" w:themeColor="text1"/>
              </w:rPr>
              <w:drawing>
                <wp:anchor distT="0" distB="0" distL="114300" distR="114300" simplePos="0" relativeHeight="251666432" behindDoc="0" locked="0" layoutInCell="1" allowOverlap="1" wp14:anchorId="194CA207" wp14:editId="5C1ECA5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115570</wp:posOffset>
                  </wp:positionV>
                  <wp:extent cx="1685290" cy="68961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69CC75" w14:textId="281BCCEE" w:rsidR="00053716" w:rsidRPr="00F036C6" w:rsidRDefault="00053716" w:rsidP="00C76C29">
            <w:pPr>
              <w:shd w:val="clear" w:color="auto" w:fill="FFFFFF"/>
              <w:overflowPunct/>
              <w:autoSpaceDE/>
              <w:autoSpaceDN/>
              <w:adjustRightInd/>
              <w:spacing w:line="270" w:lineRule="atLeast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F036C6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t> </w:t>
            </w:r>
          </w:p>
          <w:p w14:paraId="63D57CFE" w14:textId="77777777" w:rsidR="00053716" w:rsidRPr="00F036C6" w:rsidRDefault="00053716" w:rsidP="00C76C29">
            <w:pPr>
              <w:spacing w:line="276" w:lineRule="auto"/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3804" w:type="dxa"/>
          </w:tcPr>
          <w:p w14:paraId="102909F9" w14:textId="4BC2DAB6" w:rsidR="00053716" w:rsidRPr="00F036C6" w:rsidRDefault="00053716" w:rsidP="00C76C29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036C6">
              <w:rPr>
                <w:rFonts w:ascii="Georgia" w:hAnsi="Georg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C57012" wp14:editId="6B05ED66">
                      <wp:simplePos x="0" y="0"/>
                      <wp:positionH relativeFrom="column">
                        <wp:posOffset>-2109471</wp:posOffset>
                      </wp:positionH>
                      <wp:positionV relativeFrom="paragraph">
                        <wp:posOffset>-200025</wp:posOffset>
                      </wp:positionV>
                      <wp:extent cx="7019925" cy="2813050"/>
                      <wp:effectExtent l="0" t="0" r="2857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9925" cy="28130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1CEAE" id="Rectangle 1" o:spid="_x0000_s1026" style="position:absolute;margin-left:-166.1pt;margin-top:-15.75pt;width:552.75pt;height:22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" fillcolor="white [3201]" strokecolor="black [3213]" strokeweight="1pt"/>
                  </w:pict>
                </mc:Fallback>
              </mc:AlternateContent>
            </w:r>
          </w:p>
          <w:p w14:paraId="117045F0" w14:textId="77777777" w:rsidR="00053716" w:rsidRPr="00F036C6" w:rsidRDefault="00053716" w:rsidP="00C76C29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1B37CFAC" w14:textId="77777777" w:rsidR="00053716" w:rsidRPr="00F036C6" w:rsidRDefault="00053716" w:rsidP="00C76C29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  <w:p w14:paraId="4726B7E6" w14:textId="77777777" w:rsidR="00053716" w:rsidRPr="00F036C6" w:rsidRDefault="00053716" w:rsidP="00C76C29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Célébration de l’éveil à la foi </w:t>
            </w:r>
          </w:p>
          <w:p w14:paraId="3A7E0613" w14:textId="77777777" w:rsidR="00053716" w:rsidRPr="00F036C6" w:rsidRDefault="00053716" w:rsidP="00C76C29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 w:val="24"/>
                <w:szCs w:val="24"/>
              </w:rPr>
              <w:t>Confions nos familles à Marie</w:t>
            </w:r>
          </w:p>
          <w:p w14:paraId="7E965C0E" w14:textId="5DF846E7" w:rsidR="00053716" w:rsidRPr="00F036C6" w:rsidRDefault="00053716" w:rsidP="00C76C29">
            <w:pPr>
              <w:pStyle w:val="Titre"/>
              <w:spacing w:line="276" w:lineRule="auto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 w:val="24"/>
                <w:szCs w:val="24"/>
              </w:rPr>
              <w:t>Date, heure, lieu</w:t>
            </w:r>
          </w:p>
        </w:tc>
        <w:tc>
          <w:tcPr>
            <w:tcW w:w="3828" w:type="dxa"/>
            <w:hideMark/>
          </w:tcPr>
          <w:p w14:paraId="69568A02" w14:textId="4F6FBA48" w:rsidR="00053716" w:rsidRPr="00F036C6" w:rsidRDefault="00F036C6" w:rsidP="00C76C29">
            <w:pPr>
              <w:spacing w:line="276" w:lineRule="auto"/>
              <w:jc w:val="right"/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noProof/>
                <w:color w:val="000000" w:themeColor="text1"/>
              </w:rPr>
              <w:drawing>
                <wp:anchor distT="0" distB="0" distL="114300" distR="114300" simplePos="0" relativeHeight="251664384" behindDoc="0" locked="0" layoutInCell="1" allowOverlap="1" wp14:anchorId="2C156F71" wp14:editId="31B81758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102235</wp:posOffset>
                  </wp:positionV>
                  <wp:extent cx="1074420" cy="1043213"/>
                  <wp:effectExtent l="0" t="0" r="0" b="508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4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36C6" w:rsidRPr="00F036C6" w14:paraId="7D523699" w14:textId="77777777" w:rsidTr="00C76C29">
        <w:trPr>
          <w:trHeight w:val="60"/>
        </w:trPr>
        <w:tc>
          <w:tcPr>
            <w:tcW w:w="10703" w:type="dxa"/>
            <w:gridSpan w:val="3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BAA4D3" w14:textId="22E1838E" w:rsidR="00053716" w:rsidRPr="00F036C6" w:rsidRDefault="00053716" w:rsidP="00C76C29">
            <w:pPr>
              <w:pStyle w:val="Titre"/>
              <w:spacing w:line="276" w:lineRule="auto"/>
              <w:jc w:val="left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560586D7" w14:textId="6C1739BE" w:rsidR="00053716" w:rsidRPr="00F036C6" w:rsidRDefault="00337B24" w:rsidP="00053716">
      <w:pPr>
        <w:rPr>
          <w:rFonts w:ascii="Georgia" w:hAnsi="Georgia"/>
          <w:color w:val="000000" w:themeColor="text1"/>
          <w:szCs w:val="24"/>
        </w:rPr>
      </w:pPr>
      <w:r w:rsidRPr="00F036C6">
        <w:rPr>
          <w:rFonts w:ascii="Georgia" w:hAnsi="Georg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6069" wp14:editId="5593F029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</wp:posOffset>
                </wp:positionV>
                <wp:extent cx="7000875" cy="2286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F3BE8" w14:textId="0B80E498" w:rsidR="00053716" w:rsidRPr="00F036C6" w:rsidRDefault="00053716" w:rsidP="00053716">
                            <w:p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b/>
                                <w:bCs/>
                                <w:color w:val="000000" w:themeColor="text1"/>
                              </w:rPr>
                              <w:t>Célébration sous forme d’un pèlerinage. Elle peut aboutir dans une chapelle ou Marie est priée.</w:t>
                            </w:r>
                          </w:p>
                          <w:p w14:paraId="17FA1B22" w14:textId="5C459ABC" w:rsidR="00053716" w:rsidRPr="00F036C6" w:rsidRDefault="00053716" w:rsidP="00053716">
                            <w:p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Temps de la célébration sans le travail manuel ni </w:t>
                            </w:r>
                            <w:r w:rsidR="006E6C0E"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le </w:t>
                            </w: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goûter : </w:t>
                            </w:r>
                            <w:r w:rsidR="005D0C59"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selon </w:t>
                            </w:r>
                            <w:r w:rsidR="006E6C0E"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les</w:t>
                            </w:r>
                            <w:r w:rsidR="005D0C59"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déplacements</w:t>
                            </w:r>
                          </w:p>
                          <w:p w14:paraId="70EFB7BF" w14:textId="3B7F4C31" w:rsidR="00053716" w:rsidRPr="00F036C6" w:rsidRDefault="00053716" w:rsidP="00053716">
                            <w:p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Matériel : silhouettes éveil à la foi, dossier</w:t>
                            </w:r>
                            <w:r w:rsidR="00415750"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 :9,12-13, 20</w:t>
                            </w:r>
                          </w:p>
                          <w:p w14:paraId="376916C5" w14:textId="4199288B" w:rsidR="00053716" w:rsidRPr="00F036C6" w:rsidRDefault="00053716" w:rsidP="00053716">
                            <w:p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Livre : Enfants, louez votre Dieu,</w:t>
                            </w:r>
                            <w:r w:rsidR="00415750"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 pp 103, 127,189</w:t>
                            </w:r>
                          </w:p>
                          <w:p w14:paraId="559B4B1F" w14:textId="77777777" w:rsidR="00053716" w:rsidRPr="00F036C6" w:rsidRDefault="00053716" w:rsidP="00053716">
                            <w:p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Répartition des tâches :</w:t>
                            </w:r>
                          </w:p>
                          <w:p w14:paraId="419DD002" w14:textId="60AD093C" w:rsidR="00053716" w:rsidRPr="00F036C6" w:rsidRDefault="00053716" w:rsidP="006E6C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In</w:t>
                            </w:r>
                            <w:r w:rsidR="006E6C0E"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vitations</w:t>
                            </w: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 :</w:t>
                            </w:r>
                          </w:p>
                          <w:p w14:paraId="5E41BE35" w14:textId="77777777" w:rsidR="00053716" w:rsidRPr="00F036C6" w:rsidRDefault="00053716" w:rsidP="006E6C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Catéchèse : </w:t>
                            </w:r>
                          </w:p>
                          <w:p w14:paraId="1B2ADD29" w14:textId="16F5B2AE" w:rsidR="00053716" w:rsidRPr="00F036C6" w:rsidRDefault="00053716" w:rsidP="006E6C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>Chant :  Je vous salue Marie</w:t>
                            </w:r>
                          </w:p>
                          <w:p w14:paraId="56732291" w14:textId="77777777" w:rsidR="00053716" w:rsidRPr="00F036C6" w:rsidRDefault="00053716" w:rsidP="006E6C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Travail manuel : </w:t>
                            </w:r>
                          </w:p>
                          <w:p w14:paraId="1A02091E" w14:textId="77777777" w:rsidR="00053716" w:rsidRPr="00F036C6" w:rsidRDefault="00053716" w:rsidP="006E6C0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F036C6">
                              <w:rPr>
                                <w:rFonts w:ascii="Georgia" w:hAnsi="Georgia"/>
                                <w:color w:val="000000" w:themeColor="text1"/>
                              </w:rPr>
                              <w:t xml:space="preserve">Goûter : </w:t>
                            </w:r>
                          </w:p>
                          <w:p w14:paraId="5B2481B7" w14:textId="77777777" w:rsidR="00053716" w:rsidRPr="00F036C6" w:rsidRDefault="00053716" w:rsidP="00053716">
                            <w:pPr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0606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7.5pt;margin-top:10.25pt;width:551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" fillcolor="white [3201]" strokeweight=".5pt">
                <v:textbox>
                  <w:txbxContent>
                    <w:p w14:paraId="3E8F3BE8" w14:textId="0B80E498" w:rsidR="00053716" w:rsidRPr="00F036C6" w:rsidRDefault="00053716" w:rsidP="00053716">
                      <w:p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b/>
                          <w:bCs/>
                          <w:color w:val="000000" w:themeColor="text1"/>
                        </w:rPr>
                        <w:t>Célébration sous forme d’un pèlerinage. Elle peut aboutir dans une chapelle ou Marie est priée.</w:t>
                      </w:r>
                    </w:p>
                    <w:p w14:paraId="17FA1B22" w14:textId="5C459ABC" w:rsidR="00053716" w:rsidRPr="00F036C6" w:rsidRDefault="00053716" w:rsidP="00053716">
                      <w:p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Temps de la célébration sans le travail manuel ni </w:t>
                      </w:r>
                      <w:r w:rsidR="006E6C0E"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le </w:t>
                      </w: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goûter : </w:t>
                      </w:r>
                      <w:r w:rsidR="005D0C59"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selon </w:t>
                      </w:r>
                      <w:r w:rsidR="006E6C0E" w:rsidRPr="00F036C6">
                        <w:rPr>
                          <w:rFonts w:ascii="Georgia" w:hAnsi="Georgia"/>
                          <w:color w:val="000000" w:themeColor="text1"/>
                        </w:rPr>
                        <w:t>les</w:t>
                      </w:r>
                      <w:r w:rsidR="005D0C59"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 déplacements</w:t>
                      </w:r>
                    </w:p>
                    <w:p w14:paraId="70EFB7BF" w14:textId="3B7F4C31" w:rsidR="00053716" w:rsidRPr="00F036C6" w:rsidRDefault="00053716" w:rsidP="00053716">
                      <w:p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>Matériel : silhouettes éveil à la foi, dossier</w:t>
                      </w:r>
                      <w:r w:rsidR="00415750" w:rsidRPr="00F036C6">
                        <w:rPr>
                          <w:rFonts w:ascii="Georgia" w:hAnsi="Georgia"/>
                          <w:color w:val="000000" w:themeColor="text1"/>
                        </w:rPr>
                        <w:t> :9,12-13, 20</w:t>
                      </w:r>
                    </w:p>
                    <w:p w14:paraId="376916C5" w14:textId="4199288B" w:rsidR="00053716" w:rsidRPr="00F036C6" w:rsidRDefault="00053716" w:rsidP="00053716">
                      <w:p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>Livre : Enfants, louez votre Dieu,</w:t>
                      </w:r>
                      <w:r w:rsidR="00415750"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 pp 103, 127,189</w:t>
                      </w:r>
                    </w:p>
                    <w:p w14:paraId="559B4B1F" w14:textId="77777777" w:rsidR="00053716" w:rsidRPr="00F036C6" w:rsidRDefault="00053716" w:rsidP="00053716">
                      <w:p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>Répartition des tâches :</w:t>
                      </w:r>
                    </w:p>
                    <w:p w14:paraId="419DD002" w14:textId="60AD093C" w:rsidR="00053716" w:rsidRPr="00F036C6" w:rsidRDefault="00053716" w:rsidP="006E6C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>In</w:t>
                      </w:r>
                      <w:r w:rsidR="006E6C0E" w:rsidRPr="00F036C6">
                        <w:rPr>
                          <w:rFonts w:ascii="Georgia" w:hAnsi="Georgia"/>
                          <w:color w:val="000000" w:themeColor="text1"/>
                        </w:rPr>
                        <w:t>vitations</w:t>
                      </w: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> :</w:t>
                      </w:r>
                    </w:p>
                    <w:p w14:paraId="5E41BE35" w14:textId="77777777" w:rsidR="00053716" w:rsidRPr="00F036C6" w:rsidRDefault="00053716" w:rsidP="006E6C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Catéchèse : </w:t>
                      </w:r>
                    </w:p>
                    <w:p w14:paraId="1B2ADD29" w14:textId="16F5B2AE" w:rsidR="00053716" w:rsidRPr="00F036C6" w:rsidRDefault="00053716" w:rsidP="006E6C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>Chant :  Je vous salue Marie</w:t>
                      </w:r>
                    </w:p>
                    <w:p w14:paraId="56732291" w14:textId="77777777" w:rsidR="00053716" w:rsidRPr="00F036C6" w:rsidRDefault="00053716" w:rsidP="006E6C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Travail manuel : </w:t>
                      </w:r>
                    </w:p>
                    <w:p w14:paraId="1A02091E" w14:textId="77777777" w:rsidR="00053716" w:rsidRPr="00F036C6" w:rsidRDefault="00053716" w:rsidP="006E6C0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F036C6">
                        <w:rPr>
                          <w:rFonts w:ascii="Georgia" w:hAnsi="Georgia"/>
                          <w:color w:val="000000" w:themeColor="text1"/>
                        </w:rPr>
                        <w:t xml:space="preserve">Goûter : </w:t>
                      </w:r>
                    </w:p>
                    <w:p w14:paraId="5B2481B7" w14:textId="77777777" w:rsidR="00053716" w:rsidRPr="00F036C6" w:rsidRDefault="00053716" w:rsidP="00053716">
                      <w:pPr>
                        <w:rPr>
                          <w:rFonts w:ascii="Georgia" w:hAnsi="Georg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12B84E" w14:textId="4C7AAFD2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423545C7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10C2BB0A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198E16A6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7B0791A1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6C6AB796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5511D71F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2876B42D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6CEAFC1C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0DD6AF3E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000D94C0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24103835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1D491469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p w14:paraId="17A0C861" w14:textId="77777777" w:rsidR="00053716" w:rsidRPr="00F036C6" w:rsidRDefault="00053716" w:rsidP="00053716">
      <w:pPr>
        <w:rPr>
          <w:rFonts w:ascii="Georgia" w:hAnsi="Georgia"/>
          <w:color w:val="000000" w:themeColor="text1"/>
          <w:szCs w:val="24"/>
        </w:rPr>
      </w:pPr>
    </w:p>
    <w:tbl>
      <w:tblPr>
        <w:tblStyle w:val="Grilledutableau"/>
        <w:tblW w:w="11028" w:type="dxa"/>
        <w:tblInd w:w="-147" w:type="dxa"/>
        <w:tblLook w:val="04A0" w:firstRow="1" w:lastRow="0" w:firstColumn="1" w:lastColumn="0" w:noHBand="0" w:noVBand="1"/>
      </w:tblPr>
      <w:tblGrid>
        <w:gridCol w:w="2630"/>
        <w:gridCol w:w="5244"/>
        <w:gridCol w:w="1974"/>
        <w:gridCol w:w="1180"/>
      </w:tblGrid>
      <w:tr w:rsidR="00F036C6" w:rsidRPr="00F036C6" w14:paraId="0CC64829" w14:textId="77777777" w:rsidTr="00337B24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E89D" w14:textId="77777777" w:rsidR="00053716" w:rsidRPr="00F036C6" w:rsidRDefault="00053716" w:rsidP="00C76C29">
            <w:pPr>
              <w:jc w:val="center"/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Quoi ?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8B6D" w14:textId="77777777" w:rsidR="00053716" w:rsidRPr="00F036C6" w:rsidRDefault="00053716" w:rsidP="00C76C29">
            <w:pPr>
              <w:jc w:val="center"/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 xml:space="preserve">Description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BDDF" w14:textId="77777777" w:rsidR="00053716" w:rsidRPr="00F036C6" w:rsidRDefault="00053716" w:rsidP="00C76C29">
            <w:pPr>
              <w:jc w:val="center"/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Qui ?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F5CA" w14:textId="77777777" w:rsidR="00053716" w:rsidRPr="00F036C6" w:rsidRDefault="00053716" w:rsidP="00C76C29">
            <w:pPr>
              <w:jc w:val="center"/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Temps</w:t>
            </w:r>
          </w:p>
        </w:tc>
      </w:tr>
      <w:tr w:rsidR="00F036C6" w:rsidRPr="00F036C6" w14:paraId="293CED91" w14:textId="77777777" w:rsidTr="00337B24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1773" w14:textId="77777777" w:rsidR="00053716" w:rsidRPr="00F036C6" w:rsidRDefault="0005371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t xml:space="preserve">L’accueil dans la communauté chrétienne </w:t>
            </w:r>
          </w:p>
          <w:p w14:paraId="634F6659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0C9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Répétition du chant</w:t>
            </w:r>
          </w:p>
          <w:p w14:paraId="0D8BF3E9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4D18F2E8" w14:textId="65579813" w:rsidR="00053716" w:rsidRPr="00F036C6" w:rsidRDefault="00295F5E" w:rsidP="00C76C29">
            <w:pPr>
              <w:rPr>
                <w:rFonts w:ascii="Georgia" w:hAnsi="Georgia"/>
                <w:color w:val="000000" w:themeColor="text1"/>
                <w:szCs w:val="24"/>
                <w:u w:val="single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  <w:u w:val="single"/>
              </w:rPr>
              <w:t>Signe de croix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023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F457119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76109283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1E6" w14:textId="694824BA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6E6C0E" w:rsidRPr="00F036C6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F036C6" w:rsidRPr="00F036C6" w14:paraId="466E4E86" w14:textId="77777777" w:rsidTr="00337B24">
        <w:trPr>
          <w:trHeight w:val="5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F8E5" w14:textId="47FB6CFB" w:rsidR="00053716" w:rsidRPr="00F036C6" w:rsidRDefault="0005371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t>Liturgie de la Parole </w:t>
            </w:r>
            <w:r w:rsidR="00C069EA"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br/>
            </w:r>
            <w:r w:rsidR="00C069EA"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br/>
              <w:t>U</w:t>
            </w:r>
            <w:r w:rsidR="006E6C0E"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t xml:space="preserve">n </w:t>
            </w:r>
            <w:r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t>pèlerinage</w:t>
            </w:r>
            <w:r w:rsidR="00C069EA"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t> :</w:t>
            </w:r>
          </w:p>
          <w:p w14:paraId="53AC1DDC" w14:textId="32001163" w:rsidR="006F60F6" w:rsidRPr="00F036C6" w:rsidRDefault="006F60F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bCs/>
                <w:color w:val="000000" w:themeColor="text1"/>
              </w:rPr>
              <w:t>Étape 1 : Noël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804D418" w14:textId="3F055C8F" w:rsidR="009F793E" w:rsidRPr="00F036C6" w:rsidRDefault="009F793E" w:rsidP="009F793E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Un jour Marie et Joseph durent partir loin de Nazareth</w:t>
            </w:r>
            <w:r w:rsidR="006F60F6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, </w:t>
            </w:r>
            <w:r w:rsidR="006F60F6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br/>
              <w:t>pour y inscrire leur nom, d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ans une petit</w:t>
            </w:r>
            <w:r w:rsidR="00097C8C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e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ville, </w:t>
            </w:r>
            <w:r w:rsidR="006F60F6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au-delà des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montagnes de Judée, </w:t>
            </w:r>
          </w:p>
          <w:p w14:paraId="4DD1AA0C" w14:textId="27B899D2" w:rsidR="009F793E" w:rsidRPr="00F036C6" w:rsidRDefault="006F60F6" w:rsidP="009F793E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proofErr w:type="gramStart"/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</w:t>
            </w:r>
            <w:r w:rsidR="009F793E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p</w:t>
            </w:r>
            <w:r w:rsidR="00295F5E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p</w:t>
            </w:r>
            <w:r w:rsidR="009F793E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elé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e</w:t>
            </w:r>
            <w:proofErr w:type="gramEnd"/>
            <w:r w:rsidR="009F793E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Bethléem</w:t>
            </w:r>
            <w:r w:rsidR="00097C8C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.</w:t>
            </w:r>
          </w:p>
          <w:p w14:paraId="4B3F9384" w14:textId="24BF1E4F" w:rsidR="00097C8C" w:rsidRPr="00F036C6" w:rsidRDefault="00097C8C" w:rsidP="009F793E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Or, le moment était arrivé où </w:t>
            </w:r>
            <w:r w:rsidR="006F60F6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M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arie </w:t>
            </w:r>
            <w:r w:rsidR="00C069EA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devait enfanter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. Joseph cherchait un logement, mais il n’y avait pas de place et personne ne voulait d’eux…</w:t>
            </w:r>
          </w:p>
          <w:p w14:paraId="6E38CA71" w14:textId="3A996172" w:rsidR="00097C8C" w:rsidRPr="00F036C6" w:rsidRDefault="00097C8C" w:rsidP="009F793E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Alors, ils trouvèrent une grotte dans la c</w:t>
            </w:r>
            <w:r w:rsidR="00C13818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mpagne, un endroit où couchaient sans doute des animaux, et ils s’y installèrent. </w:t>
            </w:r>
          </w:p>
          <w:p w14:paraId="4BB54CA3" w14:textId="77777777" w:rsidR="00097C8C" w:rsidRPr="00F036C6" w:rsidRDefault="00097C8C" w:rsidP="009F793E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C’est là que naquit Jésus, pauvrement, simplement !</w:t>
            </w:r>
          </w:p>
          <w:p w14:paraId="23CDC46B" w14:textId="082EE99D" w:rsidR="00097C8C" w:rsidRPr="00F036C6" w:rsidRDefault="00097C8C" w:rsidP="009F793E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Marie enveloppa de langes son petit garçon et le pri</w:t>
            </w:r>
            <w:r w:rsidR="00C069EA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t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dans ses bras. Elle le contemplait avec amour… Joseph aussi regardait ce tout petit enfant qui était Dieu !</w:t>
            </w:r>
          </w:p>
          <w:p w14:paraId="141225BD" w14:textId="01A4D170" w:rsidR="00C069EA" w:rsidRPr="00F036C6" w:rsidRDefault="00097C8C" w:rsidP="00C069EA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Nous célébrons ce grand événement, le plus grand qu</w:t>
            </w:r>
            <w:r w:rsidR="00C069EA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i ne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se soit jamais passé sur terre</w:t>
            </w:r>
            <w:r w:rsidR="00B10CBD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,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dans la nuit de Noël. En cette nuit, le ciel a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lastRenderedPageBreak/>
              <w:t>touché la terre, le Fils de Dieu lui-même est venu habiter chez les hommes.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75EB" w14:textId="202BA246" w:rsidR="00053716" w:rsidRPr="00F036C6" w:rsidRDefault="005D10BD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lastRenderedPageBreak/>
              <w:t>Une animatrice</w:t>
            </w:r>
          </w:p>
          <w:p w14:paraId="53662013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479A9834" w14:textId="7CF94796" w:rsidR="00295F5E" w:rsidRPr="00F036C6" w:rsidRDefault="00295F5E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Illustré par des silhouettes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0CDE8F2" w14:textId="0FB5DCEC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6E6C0E" w:rsidRPr="00F036C6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F036C6" w:rsidRPr="00F036C6" w14:paraId="7CA37653" w14:textId="77777777" w:rsidTr="00337B24">
        <w:trPr>
          <w:trHeight w:val="436"/>
        </w:trPr>
        <w:tc>
          <w:tcPr>
            <w:tcW w:w="26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CAD143" w14:textId="73D0DA3B" w:rsidR="00097C8C" w:rsidRPr="00F036C6" w:rsidRDefault="006F60F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C</w:t>
            </w:r>
            <w:r w:rsidR="00097C8C" w:rsidRPr="00F036C6">
              <w:rPr>
                <w:rFonts w:ascii="Georgia" w:hAnsi="Georgia"/>
                <w:b/>
                <w:color w:val="000000" w:themeColor="text1"/>
                <w:szCs w:val="24"/>
              </w:rPr>
              <w:t>hant</w:t>
            </w:r>
          </w:p>
        </w:tc>
        <w:tc>
          <w:tcPr>
            <w:tcW w:w="53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CD2E13" w14:textId="77777777" w:rsidR="00C069EA" w:rsidRPr="00F036C6" w:rsidRDefault="00097C8C" w:rsidP="00C76C29">
            <w:pPr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 xml:space="preserve">Je vous </w:t>
            </w:r>
            <w:r w:rsidR="005D10BD"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>salue</w:t>
            </w:r>
            <w:r w:rsidR="006F60F6"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 xml:space="preserve"> </w:t>
            </w:r>
            <w:r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>Mar</w:t>
            </w:r>
            <w:r w:rsidR="00337B24"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>ie</w:t>
            </w:r>
          </w:p>
          <w:p w14:paraId="7BCAAF88" w14:textId="774C2F18" w:rsidR="00151D76" w:rsidRPr="00F036C6" w:rsidRDefault="00151D76" w:rsidP="00C76C29">
            <w:pPr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color w:val="000000" w:themeColor="text1"/>
              </w:rPr>
              <w:t>Déplacement à l’étape 2</w:t>
            </w:r>
          </w:p>
        </w:tc>
        <w:tc>
          <w:tcPr>
            <w:tcW w:w="18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BCFD74" w14:textId="3D347409" w:rsidR="00097C8C" w:rsidRPr="00F036C6" w:rsidRDefault="00097C8C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2540728" w14:textId="77777777" w:rsidR="00097C8C" w:rsidRPr="00F036C6" w:rsidRDefault="00097C8C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F036C6" w:rsidRPr="00F036C6" w14:paraId="2681ED29" w14:textId="77777777" w:rsidTr="00547059">
        <w:trPr>
          <w:trHeight w:val="7765"/>
        </w:trPr>
        <w:tc>
          <w:tcPr>
            <w:tcW w:w="26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8EC09D" w14:textId="2F2871C8" w:rsidR="00097C8C" w:rsidRPr="00F036C6" w:rsidRDefault="00C069EA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 xml:space="preserve">Étape </w:t>
            </w:r>
            <w:r w:rsidR="00097C8C" w:rsidRPr="00F036C6">
              <w:rPr>
                <w:rFonts w:ascii="Georgia" w:hAnsi="Georgia"/>
                <w:b/>
                <w:color w:val="000000" w:themeColor="text1"/>
                <w:szCs w:val="24"/>
              </w:rPr>
              <w:t>2</w:t>
            </w: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 : Nazareth</w:t>
            </w:r>
          </w:p>
          <w:p w14:paraId="43572D94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7978E1A2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79AE5DD9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64331D99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54C91308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37F28C8D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712B1860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152F0373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7E08F552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0FF3F1AD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25F7110E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090027B8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39EE49A0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4D9EB060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6B20BBC2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0264B2D4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1AEA2971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758B86A4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5103B414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6C177A86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1697F5DA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7010AC48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18B48148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57A1E57B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4833C8AC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5781E634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37AF42E6" w14:textId="77777777" w:rsidR="00925D86" w:rsidRPr="00F036C6" w:rsidRDefault="00925D86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</w:p>
          <w:p w14:paraId="69FFF9E8" w14:textId="3117AD1C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3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DA376A" w14:textId="5726F0EE" w:rsidR="00097C8C" w:rsidRPr="00F036C6" w:rsidRDefault="00097C8C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Jésus grandit et il devint un petit garçon. Il se développait, se remplissait de Sagesse, et la grâce de Dieu reposait sur lui !</w:t>
            </w:r>
          </w:p>
          <w:p w14:paraId="79A99E30" w14:textId="37817B11" w:rsidR="00097C8C" w:rsidRPr="00F036C6" w:rsidRDefault="00097C8C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La croissance de Jésus est vraiment un mystère</w:t>
            </w:r>
            <w:r w:rsidR="00C069EA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,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</w:t>
            </w:r>
          </w:p>
          <w:p w14:paraId="3033EA9D" w14:textId="29399806" w:rsidR="00097C8C" w:rsidRPr="00F036C6" w:rsidRDefault="00C069EA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proofErr w:type="gramStart"/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c</w:t>
            </w:r>
            <w:r w:rsidR="00097C8C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ar</w:t>
            </w:r>
            <w:proofErr w:type="gramEnd"/>
            <w:r w:rsidR="00097C8C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il était vraiment </w:t>
            </w:r>
            <w:r w:rsidR="00584122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homme,</w:t>
            </w:r>
            <w:r w:rsidR="00097C8C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vraiment enfant, et en même temps vraiment Dieu, mais sa divinité était cachée</w:t>
            </w:r>
            <w:r w:rsidR="00584122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…</w:t>
            </w:r>
          </w:p>
          <w:p w14:paraId="4037FFC2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En l’apercevant, les gens disaient : Tiens, c’est le petit garçon de Marie !</w:t>
            </w:r>
          </w:p>
          <w:p w14:paraId="285BD89F" w14:textId="1CADEEB9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Ils ne pouvaient </w:t>
            </w:r>
            <w:r w:rsidR="00C069EA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pas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penser que c’était le Fils de Dieu !</w:t>
            </w:r>
          </w:p>
          <w:p w14:paraId="18AA509E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Marie, elle, le savait, Joseph aussi… Tous les deux étaient dans l’admiration !</w:t>
            </w:r>
          </w:p>
          <w:p w14:paraId="1F8E0EB0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Jésus menait une vie comme celle de tous les enfants de son âge.</w:t>
            </w:r>
          </w:p>
          <w:p w14:paraId="69CAF4F6" w14:textId="7B0F839E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Il aimait beaucoup Joseph et Marie, il le</w:t>
            </w:r>
            <w:r w:rsidR="00C069EA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s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aidait, leur obéissait…</w:t>
            </w:r>
          </w:p>
          <w:p w14:paraId="4CAE683B" w14:textId="2C9A6461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Avec eux, il priait</w:t>
            </w:r>
            <w:r w:rsidR="00C069EA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le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Père !</w:t>
            </w:r>
          </w:p>
          <w:p w14:paraId="189456D5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Marie enseignait à Jésus tout ce qu’il devait apprendre…</w:t>
            </w:r>
          </w:p>
          <w:p w14:paraId="44A3A4BF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Elle l’éduquait comme une mère éduque son enfant.</w:t>
            </w:r>
          </w:p>
          <w:p w14:paraId="074FE355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Jésus l’écoutait…</w:t>
            </w:r>
          </w:p>
          <w:p w14:paraId="17784195" w14:textId="3C0BCBC3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L</w:t>
            </w:r>
            <w:r w:rsidR="00B10CBD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regardait…</w:t>
            </w:r>
          </w:p>
          <w:p w14:paraId="257BB85C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Il devait comprendre tant des choses en la regardant !</w:t>
            </w:r>
          </w:p>
          <w:p w14:paraId="1C231CB7" w14:textId="61ABB742" w:rsidR="00584122" w:rsidRPr="00F036C6" w:rsidRDefault="00584122" w:rsidP="0054705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Il remerciait son Père de lui avoir donné une telle maman !</w:t>
            </w:r>
          </w:p>
        </w:tc>
        <w:tc>
          <w:tcPr>
            <w:tcW w:w="18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E59C55" w14:textId="0A5B4A04" w:rsidR="00097C8C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Un</w:t>
            </w:r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 xml:space="preserve"> (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>e</w:t>
            </w:r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)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 xml:space="preserve"> animat</w:t>
            </w:r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eur(</w:t>
            </w:r>
            <w:proofErr w:type="spellStart"/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t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>rice</w:t>
            </w:r>
            <w:proofErr w:type="spellEnd"/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)</w:t>
            </w:r>
            <w:r w:rsidR="00941325" w:rsidRPr="00F036C6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</w:p>
          <w:p w14:paraId="6516BCE4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61CEBDE9" w14:textId="6B416A84" w:rsidR="00925D86" w:rsidRPr="00F036C6" w:rsidRDefault="004E1303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Illustré par des silhouettes</w:t>
            </w:r>
          </w:p>
          <w:p w14:paraId="06D3CD07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267F0E82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97ED421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400F62E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DCB24FD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60D62474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70DF483F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74D6EBB9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F877DE4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22CA7BCB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762B4F75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2FAC6189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7BCD9645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1314EE5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374865D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74ED491F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2C5EE28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1450E9B6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6DAC8494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23F10B77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637BF222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A114D62" w14:textId="0A00970A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D26538" w14:textId="731EF414" w:rsidR="00097C8C" w:rsidRPr="00F036C6" w:rsidRDefault="005D0C59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5 min</w:t>
            </w:r>
            <w:r w:rsidR="006E6C0E" w:rsidRPr="00F036C6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F036C6" w:rsidRPr="00F036C6" w14:paraId="51CD47C0" w14:textId="77777777" w:rsidTr="00337B24">
        <w:trPr>
          <w:trHeight w:val="960"/>
        </w:trPr>
        <w:tc>
          <w:tcPr>
            <w:tcW w:w="26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45EC70A" w14:textId="7253615F" w:rsidR="00C069EA" w:rsidRPr="00F036C6" w:rsidRDefault="00C069EA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Chant</w:t>
            </w:r>
          </w:p>
        </w:tc>
        <w:tc>
          <w:tcPr>
            <w:tcW w:w="53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D1861A8" w14:textId="77777777" w:rsidR="00C069EA" w:rsidRPr="00F036C6" w:rsidRDefault="00C069EA" w:rsidP="00C76C29">
            <w:pPr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>Je vous salue Marie</w:t>
            </w:r>
          </w:p>
          <w:p w14:paraId="2306A992" w14:textId="0AB0862A" w:rsidR="00C069EA" w:rsidRPr="00F036C6" w:rsidRDefault="00C069EA" w:rsidP="00C76C29">
            <w:pPr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>Déplacement à l’étape 3</w:t>
            </w:r>
          </w:p>
        </w:tc>
        <w:tc>
          <w:tcPr>
            <w:tcW w:w="18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A3FED5" w14:textId="77777777" w:rsidR="00C069EA" w:rsidRPr="00F036C6" w:rsidRDefault="00C069EA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742572" w14:textId="77777777" w:rsidR="00C069EA" w:rsidRPr="00F036C6" w:rsidRDefault="00C069EA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F036C6" w:rsidRPr="00F036C6" w14:paraId="06317362" w14:textId="77777777" w:rsidTr="00547059">
        <w:trPr>
          <w:trHeight w:val="70"/>
        </w:trPr>
        <w:tc>
          <w:tcPr>
            <w:tcW w:w="26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5A6" w14:textId="364FA6C5" w:rsidR="00584122" w:rsidRPr="00F036C6" w:rsidRDefault="00941325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Étape 3 : La mission</w:t>
            </w:r>
          </w:p>
          <w:p w14:paraId="514FE1BB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3A5F64B0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280FEEA3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48FF97E5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2A2DD663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2CB6E5F6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58CB6404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6995654C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1B612639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2F6A89AC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4C0AFA11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0DFF82DF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709E1415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5F3F4698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7CEEA557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2FD4CF3A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40378784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7913009B" w14:textId="77777777" w:rsidR="00925D86" w:rsidRPr="00F036C6" w:rsidRDefault="00925D8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  <w:p w14:paraId="59FC40E0" w14:textId="0531D41A" w:rsidR="006F7035" w:rsidRPr="00F036C6" w:rsidRDefault="006F7035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098" w14:textId="77777777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lastRenderedPageBreak/>
              <w:t xml:space="preserve">Vers l’âge de trente ans, Jésus quitta Nazareth et Marie. Il fallait maintenant qu’il parle de son Père aux hommes. C’est pour cela qu’il avait été envoyé. </w:t>
            </w:r>
          </w:p>
          <w:p w14:paraId="08E8DA59" w14:textId="1EB41E53" w:rsidR="00584122" w:rsidRPr="00F036C6" w:rsidRDefault="00584122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Pendant trois ans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,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il parcou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rut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les chemins de la Palestine. Marie l’écoutait et l’accompagnait de loin.</w:t>
            </w:r>
          </w:p>
          <w:p w14:paraId="5FCB000A" w14:textId="27DEC215" w:rsidR="00584122" w:rsidRPr="00F036C6" w:rsidRDefault="00925D86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Il a d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û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aussi souffrir. Il a dû mourir sur la croix. </w:t>
            </w:r>
          </w:p>
          <w:p w14:paraId="44166A0E" w14:textId="57D9E994" w:rsidR="00925D86" w:rsidRPr="00F036C6" w:rsidRDefault="00925D86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Devant le désastre de 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son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Calvair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e,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br/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les disciples bouleversés par les derniers évènements de sa vie s’étaient enfuis. </w:t>
            </w:r>
          </w:p>
          <w:p w14:paraId="2E27F5AB" w14:textId="433099FC" w:rsidR="00925D86" w:rsidRPr="00F036C6" w:rsidRDefault="00925D86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Au pied de la croix. Il ne resta que Marie, la maman de Jésus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et Jean, son ami. Avant de mourir, Jésus confia Marie à Jean, et il dit à sa mère : </w:t>
            </w:r>
          </w:p>
          <w:p w14:paraId="4EEA4DFD" w14:textId="77777777" w:rsidR="00925D86" w:rsidRPr="00F036C6" w:rsidRDefault="00925D86" w:rsidP="00C76C29">
            <w:pPr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Voici ton fils !</w:t>
            </w:r>
          </w:p>
          <w:p w14:paraId="3D51AE10" w14:textId="4682C19C" w:rsidR="006F7035" w:rsidRPr="00F036C6" w:rsidRDefault="00925D86" w:rsidP="00547059">
            <w:pPr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lastRenderedPageBreak/>
              <w:t>C’est-à-dire : Désormais, Marie, tous les hommes sont tes enfants…Et tu deviens leur mère !</w:t>
            </w:r>
            <w:r w:rsidR="004E1303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Je te les laisse, </w:t>
            </w:r>
            <w:proofErr w:type="spellStart"/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garde</w:t>
            </w:r>
            <w:r w:rsidR="006F703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-l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e</w:t>
            </w:r>
            <w:r w:rsidR="0094132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s</w:t>
            </w:r>
            <w:proofErr w:type="spellEnd"/>
            <w:r w:rsidR="006F7035"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Pr="00F036C6">
              <w:rPr>
                <w:rStyle w:val="versenumber"/>
                <w:rFonts w:ascii="Georgia" w:hAnsi="Georgia"/>
                <w:bCs/>
                <w:i/>
                <w:iCs/>
                <w:color w:val="000000" w:themeColor="text1"/>
                <w:szCs w:val="24"/>
              </w:rPr>
              <w:t>!</w:t>
            </w:r>
          </w:p>
        </w:tc>
        <w:tc>
          <w:tcPr>
            <w:tcW w:w="1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7A95" w14:textId="4A68C227" w:rsidR="00584122" w:rsidRPr="00F036C6" w:rsidRDefault="005D10BD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lastRenderedPageBreak/>
              <w:t>Un</w:t>
            </w:r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(e)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 xml:space="preserve"> animat</w:t>
            </w:r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eur(</w:t>
            </w:r>
            <w:proofErr w:type="spellStart"/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t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>rice</w:t>
            </w:r>
            <w:proofErr w:type="spellEnd"/>
            <w:r w:rsidR="00295F5E" w:rsidRPr="00F036C6">
              <w:rPr>
                <w:rFonts w:ascii="Georgia" w:hAnsi="Georgia"/>
                <w:color w:val="000000" w:themeColor="text1"/>
                <w:szCs w:val="24"/>
              </w:rPr>
              <w:t>)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 xml:space="preserve"> </w:t>
            </w:r>
          </w:p>
          <w:p w14:paraId="169CA082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207E712" w14:textId="0EBB679E" w:rsidR="00925D86" w:rsidRPr="00F036C6" w:rsidRDefault="004E1303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Illustré par des silhouettes</w:t>
            </w:r>
          </w:p>
          <w:p w14:paraId="01D05DE1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1D3A629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465A6C39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0F2D29C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9CD04CE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0F9FDE2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0221DB5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4ED9D1A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6F428D0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634E3BF7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23E0B981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4152BB4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1F8FECD4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326D4AC6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018F69BE" w14:textId="32765CFB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D84DE6" w14:textId="384E40AE" w:rsidR="00584122" w:rsidRPr="00F036C6" w:rsidRDefault="005D0C59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lastRenderedPageBreak/>
              <w:t>5 min</w:t>
            </w:r>
            <w:r w:rsidR="006E6C0E" w:rsidRPr="00F036C6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F036C6" w:rsidRPr="00F036C6" w14:paraId="37A41C3C" w14:textId="77777777" w:rsidTr="00337B24">
        <w:trPr>
          <w:trHeight w:val="960"/>
        </w:trPr>
        <w:tc>
          <w:tcPr>
            <w:tcW w:w="26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E931" w14:textId="3EA9443B" w:rsidR="00337B24" w:rsidRPr="00F036C6" w:rsidRDefault="00337B24" w:rsidP="00C76C29">
            <w:pPr>
              <w:rPr>
                <w:rFonts w:ascii="Georgia" w:hAnsi="Georgia"/>
                <w:b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color w:val="000000" w:themeColor="text1"/>
                <w:szCs w:val="24"/>
              </w:rPr>
              <w:t>Chant</w:t>
            </w:r>
          </w:p>
        </w:tc>
        <w:tc>
          <w:tcPr>
            <w:tcW w:w="5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CB1" w14:textId="77777777" w:rsidR="00337B24" w:rsidRPr="00F036C6" w:rsidRDefault="00337B24" w:rsidP="00C76C29">
            <w:pPr>
              <w:rPr>
                <w:rStyle w:val="versenumber"/>
                <w:rFonts w:ascii="Georgia" w:hAnsi="Georgia"/>
                <w:bCs/>
                <w:color w:val="000000" w:themeColor="text1"/>
              </w:rPr>
            </w:pPr>
            <w:r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>J</w:t>
            </w:r>
            <w:r w:rsidRPr="00F036C6">
              <w:rPr>
                <w:rStyle w:val="versenumber"/>
                <w:rFonts w:ascii="Georgia" w:hAnsi="Georgia"/>
                <w:bCs/>
                <w:color w:val="000000" w:themeColor="text1"/>
              </w:rPr>
              <w:t>e vous salue Marie</w:t>
            </w:r>
          </w:p>
          <w:p w14:paraId="437AE241" w14:textId="261B6D03" w:rsidR="00337B24" w:rsidRPr="00F036C6" w:rsidRDefault="00337B24" w:rsidP="00C76C29">
            <w:pPr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</w:pPr>
            <w:r w:rsidRPr="00F036C6">
              <w:rPr>
                <w:rStyle w:val="versenumber"/>
                <w:rFonts w:ascii="Georgia" w:hAnsi="Georgia"/>
                <w:bCs/>
                <w:color w:val="000000" w:themeColor="text1"/>
                <w:szCs w:val="24"/>
              </w:rPr>
              <w:t>Déplacement devant la statue de Marie (l’oratoire ou la silhouette de Marie)</w:t>
            </w:r>
          </w:p>
        </w:tc>
        <w:tc>
          <w:tcPr>
            <w:tcW w:w="1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AF34" w14:textId="77777777" w:rsidR="00337B24" w:rsidRPr="00F036C6" w:rsidRDefault="00337B24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BC44B2" w14:textId="77777777" w:rsidR="00337B24" w:rsidRPr="00F036C6" w:rsidRDefault="00337B24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F036C6" w:rsidRPr="00F036C6" w14:paraId="1736B000" w14:textId="77777777" w:rsidTr="00337B24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0C756E1" w14:textId="2A695355" w:rsidR="00053716" w:rsidRPr="00F036C6" w:rsidRDefault="00053716" w:rsidP="00C76C29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</w:pPr>
            <w:r w:rsidRPr="00F036C6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 xml:space="preserve">Un temps d’intériorisation, de prière </w:t>
            </w:r>
          </w:p>
          <w:p w14:paraId="4A5CB44E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4651E7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 xml:space="preserve">Deux paniers : </w:t>
            </w:r>
          </w:p>
          <w:p w14:paraId="7A92C955" w14:textId="713F907C" w:rsidR="00925D86" w:rsidRPr="00F036C6" w:rsidRDefault="006F7035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D</w:t>
            </w:r>
            <w:r w:rsidR="00925D86" w:rsidRPr="00F036C6">
              <w:rPr>
                <w:rFonts w:ascii="Georgia" w:hAnsi="Georgia"/>
                <w:color w:val="000000" w:themeColor="text1"/>
                <w:szCs w:val="24"/>
              </w:rPr>
              <w:t>ans un : les fleur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>s</w:t>
            </w:r>
          </w:p>
          <w:p w14:paraId="51DC5BF1" w14:textId="358B106F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Dans l’autre : feuilles de papier +feutres</w:t>
            </w:r>
          </w:p>
          <w:p w14:paraId="19BC67C5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1EFD541E" w14:textId="5D71C352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Les enfants prennent des fleurs pour les offrir à Marie, les parents écrivent sur les feuilles les titres de Marie</w:t>
            </w:r>
            <w:r w:rsidR="00337B24" w:rsidRPr="00F036C6">
              <w:rPr>
                <w:rFonts w:ascii="Georgia" w:hAnsi="Georgia"/>
                <w:color w:val="000000" w:themeColor="text1"/>
                <w:szCs w:val="24"/>
              </w:rPr>
              <w:t>,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 xml:space="preserve"> de</w:t>
            </w:r>
            <w:r w:rsidR="006F7035" w:rsidRPr="00F036C6">
              <w:rPr>
                <w:rFonts w:ascii="Georgia" w:hAnsi="Georgia"/>
                <w:color w:val="000000" w:themeColor="text1"/>
                <w:szCs w:val="24"/>
              </w:rPr>
              <w:t>s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 xml:space="preserve"> sanctuaires qui leur sont chers (p.ex. : ND de Lourdes, ND de Fatima, ND de Marches etc.</w:t>
            </w:r>
            <w:r w:rsidR="006F7035" w:rsidRPr="00F036C6">
              <w:rPr>
                <w:rFonts w:ascii="Georgia" w:hAnsi="Georgia"/>
                <w:color w:val="000000" w:themeColor="text1"/>
                <w:szCs w:val="24"/>
              </w:rPr>
              <w:t>)</w:t>
            </w:r>
          </w:p>
          <w:p w14:paraId="6411D7C1" w14:textId="77777777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D6C1836" w14:textId="2A3B0D46" w:rsidR="00925D86" w:rsidRPr="00F036C6" w:rsidRDefault="00925D8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 xml:space="preserve">On dépose les </w:t>
            </w:r>
            <w:r w:rsidR="0085611E" w:rsidRPr="00F036C6">
              <w:rPr>
                <w:rFonts w:ascii="Georgia" w:hAnsi="Georgia"/>
                <w:color w:val="000000" w:themeColor="text1"/>
                <w:szCs w:val="24"/>
              </w:rPr>
              <w:t xml:space="preserve">fleurs devant Marie </w:t>
            </w:r>
            <w:r w:rsidRPr="00F036C6">
              <w:rPr>
                <w:rFonts w:ascii="Georgia" w:hAnsi="Georgia"/>
                <w:color w:val="000000" w:themeColor="text1"/>
                <w:szCs w:val="24"/>
              </w:rPr>
              <w:t>et</w:t>
            </w:r>
            <w:r w:rsidR="0085611E" w:rsidRPr="00F036C6">
              <w:rPr>
                <w:rFonts w:ascii="Georgia" w:hAnsi="Georgia"/>
                <w:color w:val="000000" w:themeColor="text1"/>
                <w:szCs w:val="24"/>
              </w:rPr>
              <w:t xml:space="preserve"> on colle les banderoles avec les titres autour de</w:t>
            </w:r>
            <w:r w:rsidR="00337B24" w:rsidRPr="00F036C6">
              <w:rPr>
                <w:rFonts w:ascii="Georgia" w:hAnsi="Georgia"/>
                <w:color w:val="000000" w:themeColor="text1"/>
                <w:szCs w:val="24"/>
              </w:rPr>
              <w:t xml:space="preserve"> la silhouette</w:t>
            </w:r>
            <w:r w:rsidR="006F7035" w:rsidRPr="00F036C6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E9AF14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Un (e) animateur(</w:t>
            </w:r>
            <w:proofErr w:type="spellStart"/>
            <w:r w:rsidRPr="00F036C6">
              <w:rPr>
                <w:rFonts w:ascii="Georgia" w:hAnsi="Georgia"/>
                <w:color w:val="000000" w:themeColor="text1"/>
                <w:szCs w:val="24"/>
              </w:rPr>
              <w:t>rice</w:t>
            </w:r>
            <w:proofErr w:type="spellEnd"/>
            <w:r w:rsidRPr="00F036C6">
              <w:rPr>
                <w:rFonts w:ascii="Georgia" w:hAnsi="Georgia"/>
                <w:color w:val="000000" w:themeColor="text1"/>
                <w:szCs w:val="24"/>
              </w:rPr>
              <w:t>)</w:t>
            </w:r>
          </w:p>
          <w:p w14:paraId="1DEE557B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5B520089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73EB7217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  <w:p w14:paraId="2A84D2E5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9B5C74" w14:textId="244AE232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5</w:t>
            </w:r>
            <w:r w:rsidR="005D0C59" w:rsidRPr="00F036C6">
              <w:rPr>
                <w:rFonts w:ascii="Georgia" w:hAnsi="Georgia"/>
                <w:color w:val="000000" w:themeColor="text1"/>
                <w:szCs w:val="24"/>
              </w:rPr>
              <w:t xml:space="preserve"> min</w:t>
            </w:r>
            <w:r w:rsidR="006E6C0E" w:rsidRPr="00F036C6">
              <w:rPr>
                <w:rFonts w:ascii="Georgia" w:hAnsi="Georgia"/>
                <w:color w:val="000000" w:themeColor="text1"/>
                <w:szCs w:val="24"/>
              </w:rPr>
              <w:t>.</w:t>
            </w:r>
          </w:p>
        </w:tc>
      </w:tr>
      <w:tr w:rsidR="00F036C6" w:rsidRPr="00F036C6" w14:paraId="234F9651" w14:textId="77777777" w:rsidTr="00547059">
        <w:trPr>
          <w:trHeight w:val="4814"/>
        </w:trPr>
        <w:tc>
          <w:tcPr>
            <w:tcW w:w="26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DA32" w14:textId="77777777" w:rsidR="00053716" w:rsidRPr="00F036C6" w:rsidRDefault="0085611E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  <w:r w:rsidRPr="00F036C6">
              <w:rPr>
                <w:rFonts w:ascii="Georgia" w:hAnsi="Georgia"/>
                <w:b/>
                <w:bCs/>
                <w:color w:val="000000" w:themeColor="text1"/>
              </w:rPr>
              <w:t>Consécration de</w:t>
            </w:r>
            <w:r w:rsidR="005D10BD" w:rsidRPr="00F036C6">
              <w:rPr>
                <w:rFonts w:ascii="Georgia" w:hAnsi="Georgia"/>
                <w:b/>
                <w:bCs/>
                <w:color w:val="000000" w:themeColor="text1"/>
              </w:rPr>
              <w:t>s</w:t>
            </w:r>
            <w:r w:rsidRPr="00F036C6">
              <w:rPr>
                <w:rFonts w:ascii="Georgia" w:hAnsi="Georgia"/>
                <w:b/>
                <w:bCs/>
                <w:color w:val="000000" w:themeColor="text1"/>
              </w:rPr>
              <w:t xml:space="preserve"> famille</w:t>
            </w:r>
            <w:r w:rsidR="005D10BD" w:rsidRPr="00F036C6">
              <w:rPr>
                <w:rFonts w:ascii="Georgia" w:hAnsi="Georgia"/>
                <w:b/>
                <w:bCs/>
                <w:color w:val="000000" w:themeColor="text1"/>
              </w:rPr>
              <w:t>s</w:t>
            </w:r>
            <w:r w:rsidRPr="00F036C6">
              <w:rPr>
                <w:rFonts w:ascii="Georgia" w:hAnsi="Georgia"/>
                <w:b/>
                <w:bCs/>
                <w:color w:val="000000" w:themeColor="text1"/>
              </w:rPr>
              <w:t xml:space="preserve"> à Marie</w:t>
            </w:r>
          </w:p>
          <w:p w14:paraId="5C917303" w14:textId="77777777" w:rsidR="005D10BD" w:rsidRPr="00F036C6" w:rsidRDefault="005D10BD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</w:p>
          <w:p w14:paraId="44CC2A1E" w14:textId="77777777" w:rsidR="005D10BD" w:rsidRPr="00F036C6" w:rsidRDefault="005D10BD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</w:p>
          <w:p w14:paraId="179EA44D" w14:textId="77777777" w:rsidR="005D10BD" w:rsidRPr="00F036C6" w:rsidRDefault="005D10BD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</w:p>
          <w:p w14:paraId="16011365" w14:textId="77777777" w:rsidR="005D10BD" w:rsidRPr="00F036C6" w:rsidRDefault="005D10BD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</w:p>
          <w:p w14:paraId="57F7C815" w14:textId="77777777" w:rsidR="005D10BD" w:rsidRPr="00F036C6" w:rsidRDefault="005D10BD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</w:p>
          <w:p w14:paraId="76D1B632" w14:textId="6B76CB22" w:rsidR="005D10BD" w:rsidRPr="00F036C6" w:rsidRDefault="005D10BD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</w:p>
        </w:tc>
        <w:tc>
          <w:tcPr>
            <w:tcW w:w="5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C98" w14:textId="4E058989" w:rsidR="0085611E" w:rsidRPr="00F036C6" w:rsidRDefault="0085611E" w:rsidP="0085611E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Seigneur notre Dieu, 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br/>
              <w:t>nous sommes tes enfants.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br/>
              <w:t>Nous venons non seulement t’ouvrir nos cœurs,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br/>
              <w:t>mais te le</w:t>
            </w:r>
            <w:r w:rsidR="006E6C0E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s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 donner tout entiers. 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br/>
              <w:t>Prends</w:t>
            </w:r>
            <w:r w:rsidR="006E6C0E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-l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es et </w:t>
            </w:r>
            <w:proofErr w:type="spellStart"/>
            <w:r w:rsidR="005D10BD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garde</w:t>
            </w:r>
            <w:r w:rsidR="006E6C0E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-</w:t>
            </w:r>
            <w:r w:rsidR="005D10BD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les</w:t>
            </w:r>
            <w:proofErr w:type="spellEnd"/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 près du tien. 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br/>
              <w:t>Que tout en nous exprime notre amour pour toi.</w:t>
            </w:r>
          </w:p>
          <w:p w14:paraId="075A8DC1" w14:textId="1E1692BE" w:rsidR="0085611E" w:rsidRPr="00F036C6" w:rsidRDefault="0085611E" w:rsidP="0085611E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F036C6"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  <w:br/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Seigneur Jésus, nous te rendons grâce de </w:t>
            </w:r>
            <w:r w:rsidR="005D10BD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nous 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avoir donné Marie au pied de la croix, </w:t>
            </w:r>
          </w:p>
          <w:p w14:paraId="27E7CF65" w14:textId="2BA7FCB7" w:rsidR="0085611E" w:rsidRPr="00F036C6" w:rsidRDefault="0085611E" w:rsidP="005D10BD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</w:pPr>
            <w:proofErr w:type="gramStart"/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de</w:t>
            </w:r>
            <w:proofErr w:type="gramEnd"/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 </w:t>
            </w:r>
            <w:r w:rsidR="005D10BD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nous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 l’avoir donné</w:t>
            </w:r>
            <w:r w:rsidR="006E6C0E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e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 comme Mère et comme modèle à imiter.</w:t>
            </w:r>
          </w:p>
          <w:p w14:paraId="546A804E" w14:textId="08CF18F2" w:rsidR="005D10BD" w:rsidRPr="00F036C6" w:rsidRDefault="005D10BD" w:rsidP="005D10BD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Protège notre famille.</w:t>
            </w:r>
          </w:p>
          <w:p w14:paraId="3F95990B" w14:textId="36790A0D" w:rsidR="0085611E" w:rsidRPr="00F036C6" w:rsidRDefault="005D10BD" w:rsidP="005D10BD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</w:pP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Donne</w:t>
            </w:r>
            <w:r w:rsidR="006E6C0E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-n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ous de nous aimer toujours davantage et </w:t>
            </w:r>
            <w:r w:rsidR="006E6C0E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de 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 xml:space="preserve">servir les autres comme tu as servi </w:t>
            </w:r>
            <w:r w:rsidR="006E6C0E"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Dieu le Père</w:t>
            </w: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.</w:t>
            </w:r>
          </w:p>
          <w:p w14:paraId="691D2368" w14:textId="77777777" w:rsidR="0085611E" w:rsidRPr="00F036C6" w:rsidRDefault="0085611E" w:rsidP="0085611E">
            <w:pPr>
              <w:overflowPunct/>
              <w:autoSpaceDE/>
              <w:autoSpaceDN/>
              <w:adjustRightInd/>
              <w:jc w:val="center"/>
              <w:textAlignment w:val="baseline"/>
              <w:rPr>
                <w:rFonts w:ascii="Georgia" w:hAnsi="Georgia" w:cs="Arial"/>
                <w:color w:val="000000" w:themeColor="text1"/>
                <w:szCs w:val="24"/>
                <w:lang w:val="fr-CH" w:eastAsia="fr-CH"/>
              </w:rPr>
            </w:pP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AMEN</w:t>
            </w:r>
          </w:p>
          <w:p w14:paraId="66478BBB" w14:textId="77777777" w:rsidR="00053716" w:rsidRPr="00F036C6" w:rsidRDefault="00053716" w:rsidP="0085611E">
            <w:pPr>
              <w:pStyle w:val="NormalWeb"/>
              <w:shd w:val="clear" w:color="auto" w:fill="FFFFFF"/>
              <w:spacing w:after="0" w:afterAutospacing="0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1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09B" w14:textId="1811EDEB" w:rsidR="00053716" w:rsidRPr="00F036C6" w:rsidRDefault="006E6C0E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P</w:t>
            </w:r>
            <w:r w:rsidR="005D10BD" w:rsidRPr="00F036C6">
              <w:rPr>
                <w:rFonts w:ascii="Georgia" w:hAnsi="Georgia"/>
                <w:color w:val="000000" w:themeColor="text1"/>
                <w:szCs w:val="24"/>
              </w:rPr>
              <w:t>rêtre</w:t>
            </w:r>
          </w:p>
        </w:tc>
        <w:tc>
          <w:tcPr>
            <w:tcW w:w="1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C4D2" w14:textId="458D85E3" w:rsidR="00053716" w:rsidRPr="00F036C6" w:rsidRDefault="005D0C59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5 mi</w:t>
            </w:r>
            <w:r w:rsidR="006E6C0E" w:rsidRPr="00F036C6">
              <w:rPr>
                <w:rFonts w:ascii="Georgia" w:hAnsi="Georgia"/>
                <w:color w:val="000000" w:themeColor="text1"/>
                <w:szCs w:val="24"/>
              </w:rPr>
              <w:t>n.</w:t>
            </w:r>
          </w:p>
        </w:tc>
      </w:tr>
      <w:tr w:rsidR="00F036C6" w:rsidRPr="00F036C6" w14:paraId="2D9586A7" w14:textId="77777777" w:rsidTr="00337B24">
        <w:trPr>
          <w:trHeight w:val="364"/>
        </w:trPr>
        <w:tc>
          <w:tcPr>
            <w:tcW w:w="26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EAE" w14:textId="6850D7AC" w:rsidR="00337B24" w:rsidRPr="00F036C6" w:rsidRDefault="00337B24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b/>
                <w:bCs/>
                <w:color w:val="000000" w:themeColor="text1"/>
              </w:rPr>
            </w:pPr>
            <w:r w:rsidRPr="00F036C6">
              <w:rPr>
                <w:rFonts w:ascii="Georgia" w:hAnsi="Georgia"/>
                <w:b/>
                <w:bCs/>
                <w:color w:val="000000" w:themeColor="text1"/>
              </w:rPr>
              <w:t>Chant</w:t>
            </w:r>
          </w:p>
        </w:tc>
        <w:tc>
          <w:tcPr>
            <w:tcW w:w="53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2B8" w14:textId="678EC70A" w:rsidR="00337B24" w:rsidRPr="00F036C6" w:rsidRDefault="00337B24" w:rsidP="00337B24">
            <w:pPr>
              <w:overflowPunct/>
              <w:autoSpaceDE/>
              <w:autoSpaceDN/>
              <w:adjustRightInd/>
              <w:textAlignment w:val="baseline"/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</w:pPr>
            <w:r w:rsidRPr="00F036C6">
              <w:rPr>
                <w:rFonts w:ascii="Georgia" w:hAnsi="Georgia" w:cs="Arial"/>
                <w:color w:val="000000" w:themeColor="text1"/>
                <w:szCs w:val="24"/>
                <w:bdr w:val="none" w:sz="0" w:space="0" w:color="auto" w:frame="1"/>
                <w:lang w:val="fr-CH" w:eastAsia="fr-CH"/>
              </w:rPr>
              <w:t>Je vous salue Marie</w:t>
            </w:r>
          </w:p>
        </w:tc>
        <w:tc>
          <w:tcPr>
            <w:tcW w:w="18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796" w14:textId="77777777" w:rsidR="00337B24" w:rsidRPr="00F036C6" w:rsidRDefault="00337B24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3EEC" w14:textId="77777777" w:rsidR="00337B24" w:rsidRPr="00F036C6" w:rsidRDefault="00337B24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F036C6" w:rsidRPr="00F036C6" w14:paraId="13B8B04A" w14:textId="77777777" w:rsidTr="00337B24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AC05" w14:textId="4B83255A" w:rsidR="00053716" w:rsidRPr="00F036C6" w:rsidRDefault="00053716" w:rsidP="00C76C29">
            <w:pPr>
              <w:pStyle w:val="NormalWeb"/>
              <w:spacing w:before="0" w:beforeAutospacing="0" w:after="450" w:afterAutospacing="0"/>
              <w:rPr>
                <w:rFonts w:ascii="Georgia" w:hAnsi="Georgia"/>
                <w:color w:val="000000" w:themeColor="text1"/>
              </w:rPr>
            </w:pPr>
            <w:r w:rsidRPr="00F036C6">
              <w:rPr>
                <w:rFonts w:ascii="Georgia" w:hAnsi="Georgia" w:cs="Arial"/>
                <w:b/>
                <w:bCs/>
                <w:color w:val="000000" w:themeColor="text1"/>
                <w:spacing w:val="-2"/>
              </w:rPr>
              <w:t>L’envoi</w:t>
            </w:r>
            <w:r w:rsidRPr="00F036C6">
              <w:rPr>
                <w:rFonts w:ascii="Georgia" w:hAnsi="Georgia"/>
                <w:color w:val="000000" w:themeColor="text1"/>
              </w:rPr>
              <w:t xml:space="preserve"> </w:t>
            </w:r>
          </w:p>
          <w:p w14:paraId="3C760240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134" w14:textId="322CD4BC" w:rsidR="00053716" w:rsidRPr="00F036C6" w:rsidRDefault="005D10BD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Bénédiction des familles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7419" w14:textId="08505B9D" w:rsidR="00053716" w:rsidRPr="00F036C6" w:rsidRDefault="006E6C0E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color w:val="000000" w:themeColor="text1"/>
                <w:szCs w:val="24"/>
              </w:rPr>
              <w:t>P</w:t>
            </w:r>
            <w:r w:rsidR="00053716" w:rsidRPr="00F036C6">
              <w:rPr>
                <w:rFonts w:ascii="Georgia" w:hAnsi="Georgia"/>
                <w:color w:val="000000" w:themeColor="text1"/>
                <w:szCs w:val="24"/>
              </w:rPr>
              <w:t>rêtre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35E" w14:textId="0C8AA463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tr w:rsidR="00F036C6" w:rsidRPr="00F036C6" w14:paraId="1D7AC894" w14:textId="77777777" w:rsidTr="00337B24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B0C5" w14:textId="77777777" w:rsidR="00053716" w:rsidRPr="00F036C6" w:rsidRDefault="00053716" w:rsidP="00C76C29">
            <w:pPr>
              <w:rPr>
                <w:rFonts w:ascii="Georgia" w:hAnsi="Georgia"/>
                <w:b/>
                <w:bCs/>
                <w:color w:val="000000" w:themeColor="text1"/>
                <w:szCs w:val="24"/>
              </w:rPr>
            </w:pPr>
            <w:r w:rsidRPr="00F036C6">
              <w:rPr>
                <w:rFonts w:ascii="Georgia" w:hAnsi="Georgia"/>
                <w:b/>
                <w:bCs/>
                <w:color w:val="000000" w:themeColor="text1"/>
                <w:szCs w:val="24"/>
              </w:rPr>
              <w:t>Goûter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DA6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D91B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571" w14:textId="77777777" w:rsidR="00053716" w:rsidRPr="00F036C6" w:rsidRDefault="00053716" w:rsidP="00C76C29">
            <w:pPr>
              <w:rPr>
                <w:rFonts w:ascii="Georgia" w:hAnsi="Georgia"/>
                <w:color w:val="000000" w:themeColor="text1"/>
                <w:szCs w:val="24"/>
              </w:rPr>
            </w:pPr>
          </w:p>
        </w:tc>
      </w:tr>
      <w:bookmarkEnd w:id="0"/>
      <w:bookmarkEnd w:id="1"/>
    </w:tbl>
    <w:p w14:paraId="0DB1B058" w14:textId="77777777" w:rsidR="0020287B" w:rsidRPr="00F036C6" w:rsidRDefault="0020287B">
      <w:pPr>
        <w:rPr>
          <w:rFonts w:ascii="Georgia" w:hAnsi="Georgia"/>
          <w:color w:val="000000" w:themeColor="text1"/>
          <w:szCs w:val="24"/>
        </w:rPr>
      </w:pPr>
    </w:p>
    <w:sectPr w:rsidR="0020287B" w:rsidRPr="00F036C6" w:rsidSect="004E7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Heavy Heap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0224F"/>
    <w:multiLevelType w:val="hybridMultilevel"/>
    <w:tmpl w:val="620830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16"/>
    <w:rsid w:val="00053716"/>
    <w:rsid w:val="00097C8C"/>
    <w:rsid w:val="00151D76"/>
    <w:rsid w:val="0020287B"/>
    <w:rsid w:val="00295F5E"/>
    <w:rsid w:val="00337B24"/>
    <w:rsid w:val="00415750"/>
    <w:rsid w:val="004D718B"/>
    <w:rsid w:val="004E1303"/>
    <w:rsid w:val="00547059"/>
    <w:rsid w:val="00584122"/>
    <w:rsid w:val="005D0C59"/>
    <w:rsid w:val="005D10BD"/>
    <w:rsid w:val="006E6C0E"/>
    <w:rsid w:val="006F60F6"/>
    <w:rsid w:val="006F7035"/>
    <w:rsid w:val="0085611E"/>
    <w:rsid w:val="00925D86"/>
    <w:rsid w:val="00941325"/>
    <w:rsid w:val="009F793E"/>
    <w:rsid w:val="00B10CBD"/>
    <w:rsid w:val="00C069EA"/>
    <w:rsid w:val="00C11F7E"/>
    <w:rsid w:val="00C13818"/>
    <w:rsid w:val="00F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638F"/>
  <w15:chartTrackingRefBased/>
  <w15:docId w15:val="{987CDEE1-8305-4C00-82EE-44C316C8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16"/>
    <w:pPr>
      <w:overflowPunct w:val="0"/>
      <w:autoSpaceDE w:val="0"/>
      <w:autoSpaceDN w:val="0"/>
      <w:adjustRightInd w:val="0"/>
      <w:spacing w:after="0" w:line="240" w:lineRule="auto"/>
    </w:pPr>
    <w:rPr>
      <w:rFonts w:ascii="Rockwell" w:eastAsia="Times New Roman" w:hAnsi="Rockwell" w:cs="Times New Roman"/>
      <w:sz w:val="24"/>
      <w:szCs w:val="20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85611E"/>
    <w:pPr>
      <w:overflowPunct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71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fr-CH" w:eastAsia="fr-CH"/>
    </w:rPr>
  </w:style>
  <w:style w:type="paragraph" w:styleId="Titre">
    <w:name w:val="Title"/>
    <w:basedOn w:val="Normal"/>
    <w:link w:val="TitreCar"/>
    <w:qFormat/>
    <w:rsid w:val="00053716"/>
    <w:pPr>
      <w:spacing w:before="240" w:after="60"/>
      <w:jc w:val="center"/>
      <w:outlineLvl w:val="0"/>
    </w:pPr>
    <w:rPr>
      <w:rFonts w:ascii="Cooper Black" w:hAnsi="Cooper Black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53716"/>
    <w:rPr>
      <w:rFonts w:ascii="Cooper Black" w:eastAsia="Times New Roman" w:hAnsi="Cooper Black" w:cs="Arial"/>
      <w:b/>
      <w:bCs/>
      <w:kern w:val="28"/>
      <w:sz w:val="32"/>
      <w:szCs w:val="32"/>
      <w:lang w:val="fr-FR" w:eastAsia="fr-FR"/>
    </w:rPr>
  </w:style>
  <w:style w:type="character" w:customStyle="1" w:styleId="versenumber">
    <w:name w:val="verse_number"/>
    <w:basedOn w:val="Policepardfaut"/>
    <w:rsid w:val="00053716"/>
  </w:style>
  <w:style w:type="table" w:styleId="Grilledutableau">
    <w:name w:val="Table Grid"/>
    <w:basedOn w:val="TableauNormal"/>
    <w:uiPriority w:val="59"/>
    <w:rsid w:val="000537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85611E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customStyle="1" w:styleId="color20">
    <w:name w:val="color_20"/>
    <w:basedOn w:val="Policepardfaut"/>
    <w:rsid w:val="0085611E"/>
  </w:style>
  <w:style w:type="paragraph" w:customStyle="1" w:styleId="font7">
    <w:name w:val="font_7"/>
    <w:basedOn w:val="Normal"/>
    <w:rsid w:val="0085611E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fr-CH" w:eastAsia="fr-CH"/>
    </w:rPr>
  </w:style>
  <w:style w:type="character" w:customStyle="1" w:styleId="wixguard">
    <w:name w:val="wixguard"/>
    <w:basedOn w:val="Policepardfaut"/>
    <w:rsid w:val="0085611E"/>
  </w:style>
  <w:style w:type="paragraph" w:styleId="Paragraphedeliste">
    <w:name w:val="List Paragraph"/>
    <w:basedOn w:val="Normal"/>
    <w:uiPriority w:val="34"/>
    <w:qFormat/>
    <w:rsid w:val="006E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7</cp:revision>
  <cp:lastPrinted>2021-02-02T14:50:00Z</cp:lastPrinted>
  <dcterms:created xsi:type="dcterms:W3CDTF">2021-02-02T14:52:00Z</dcterms:created>
  <dcterms:modified xsi:type="dcterms:W3CDTF">2022-01-13T08:55:00Z</dcterms:modified>
</cp:coreProperties>
</file>