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3925" w14:textId="77777777" w:rsidR="002663CA" w:rsidRDefault="002663CA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</w:p>
    <w:p w14:paraId="0F8F3926" w14:textId="77777777" w:rsidR="00F02410" w:rsidRDefault="00F02410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</w:p>
    <w:p w14:paraId="0F8F3927" w14:textId="77777777" w:rsidR="00F02410" w:rsidRDefault="00F02410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</w:p>
    <w:p w14:paraId="0F8F3928" w14:textId="77777777" w:rsidR="00244668" w:rsidRPr="0053663D" w:rsidRDefault="00244668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  <w:r w:rsidRPr="00244668">
        <w:rPr>
          <w:rFonts w:cs="Arial"/>
          <w:sz w:val="50"/>
          <w:szCs w:val="50"/>
          <w:lang w:val="fr-CH" w:eastAsia="fr-CH"/>
        </w:rPr>
        <w:t>Formulaire</w:t>
      </w:r>
    </w:p>
    <w:p w14:paraId="0F8F3929" w14:textId="77777777" w:rsidR="00244668" w:rsidRPr="0053663D" w:rsidRDefault="00244668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  <w:r w:rsidRPr="00244668">
        <w:rPr>
          <w:rFonts w:cs="Arial"/>
          <w:sz w:val="50"/>
          <w:szCs w:val="50"/>
          <w:lang w:val="fr-CH" w:eastAsia="fr-CH"/>
        </w:rPr>
        <w:t>à l'usage des Commissions financières</w:t>
      </w:r>
    </w:p>
    <w:p w14:paraId="0F8F392A" w14:textId="77777777" w:rsidR="00244668" w:rsidRPr="0053663D" w:rsidRDefault="00244668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  <w:r w:rsidRPr="00244668">
        <w:rPr>
          <w:rFonts w:cs="Arial"/>
          <w:sz w:val="50"/>
          <w:szCs w:val="50"/>
          <w:lang w:val="fr-CH" w:eastAsia="fr-CH"/>
        </w:rPr>
        <w:t>pour la</w:t>
      </w:r>
    </w:p>
    <w:p w14:paraId="0F8F392B" w14:textId="77777777" w:rsidR="00244668" w:rsidRPr="0053663D" w:rsidRDefault="00244668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  <w:r w:rsidRPr="00244668">
        <w:rPr>
          <w:rFonts w:cs="Arial"/>
          <w:sz w:val="50"/>
          <w:szCs w:val="50"/>
          <w:lang w:val="fr-CH" w:eastAsia="fr-CH"/>
        </w:rPr>
        <w:t> </w:t>
      </w:r>
    </w:p>
    <w:p w14:paraId="0F8F392C" w14:textId="77777777" w:rsidR="00244668" w:rsidRPr="0053663D" w:rsidRDefault="00244668" w:rsidP="00244668">
      <w:pPr>
        <w:widowControl/>
        <w:jc w:val="center"/>
        <w:rPr>
          <w:rFonts w:cs="Arial"/>
          <w:b/>
          <w:bCs/>
          <w:sz w:val="50"/>
          <w:szCs w:val="50"/>
          <w:lang w:val="fr-CH" w:eastAsia="fr-CH"/>
        </w:rPr>
      </w:pPr>
      <w:r w:rsidRPr="00244668">
        <w:rPr>
          <w:rFonts w:cs="Arial"/>
          <w:b/>
          <w:bCs/>
          <w:sz w:val="50"/>
          <w:szCs w:val="50"/>
          <w:lang w:val="fr-CH" w:eastAsia="fr-CH"/>
        </w:rPr>
        <w:t>VÉRIFICATION DES COMPTES</w:t>
      </w:r>
    </w:p>
    <w:p w14:paraId="0F8F392D" w14:textId="77777777" w:rsidR="00244668" w:rsidRPr="0053663D" w:rsidRDefault="00244668" w:rsidP="00244668">
      <w:pPr>
        <w:widowControl/>
        <w:jc w:val="center"/>
        <w:rPr>
          <w:rFonts w:cs="Arial"/>
          <w:b/>
          <w:bCs/>
          <w:sz w:val="50"/>
          <w:szCs w:val="50"/>
          <w:lang w:val="fr-CH" w:eastAsia="fr-CH"/>
        </w:rPr>
      </w:pPr>
      <w:r w:rsidRPr="00244668">
        <w:rPr>
          <w:rFonts w:cs="Arial"/>
          <w:b/>
          <w:bCs/>
          <w:sz w:val="50"/>
          <w:szCs w:val="50"/>
          <w:lang w:val="fr-CH" w:eastAsia="fr-CH"/>
        </w:rPr>
        <w:t> </w:t>
      </w:r>
    </w:p>
    <w:p w14:paraId="0F8F392E" w14:textId="77777777" w:rsidR="00244668" w:rsidRPr="0053663D" w:rsidRDefault="00244668" w:rsidP="00244668">
      <w:pPr>
        <w:widowControl/>
        <w:jc w:val="center"/>
        <w:rPr>
          <w:rFonts w:cs="Arial"/>
          <w:sz w:val="50"/>
          <w:szCs w:val="50"/>
          <w:lang w:val="fr-CH" w:eastAsia="fr-CH"/>
        </w:rPr>
      </w:pPr>
      <w:r w:rsidRPr="00244668">
        <w:rPr>
          <w:rFonts w:cs="Arial"/>
          <w:sz w:val="50"/>
          <w:szCs w:val="50"/>
          <w:lang w:val="fr-CH" w:eastAsia="fr-CH"/>
        </w:rPr>
        <w:t>des paroisses</w:t>
      </w:r>
    </w:p>
    <w:p w14:paraId="0F8F392F" w14:textId="77777777" w:rsidR="00244668" w:rsidRPr="00244668" w:rsidRDefault="00244668" w:rsidP="00244668">
      <w:pPr>
        <w:widowControl/>
        <w:jc w:val="center"/>
        <w:rPr>
          <w:rFonts w:ascii="Arial Narrow" w:hAnsi="Arial Narrow" w:cs="Arial"/>
          <w:sz w:val="50"/>
          <w:szCs w:val="50"/>
          <w:lang w:val="fr-CH" w:eastAsia="fr-CH"/>
        </w:rPr>
      </w:pPr>
      <w:r w:rsidRPr="00244668">
        <w:rPr>
          <w:rFonts w:cs="Arial"/>
          <w:sz w:val="50"/>
          <w:szCs w:val="50"/>
          <w:lang w:val="fr-CH" w:eastAsia="fr-CH"/>
        </w:rPr>
        <w:t>du canton de Fribourg</w:t>
      </w:r>
    </w:p>
    <w:p w14:paraId="0F8F3930" w14:textId="77777777" w:rsidR="00244668" w:rsidRPr="00244668" w:rsidRDefault="00244668" w:rsidP="00244668">
      <w:pPr>
        <w:widowControl/>
        <w:rPr>
          <w:rFonts w:ascii="Arial Narrow" w:hAnsi="Arial Narrow" w:cs="Arial"/>
          <w:sz w:val="20"/>
          <w:lang w:val="fr-CH" w:eastAsia="fr-CH"/>
        </w:rPr>
      </w:pPr>
      <w:r w:rsidRPr="00244668">
        <w:rPr>
          <w:rFonts w:ascii="Arial Narrow" w:hAnsi="Arial Narrow" w:cs="Arial"/>
          <w:sz w:val="20"/>
          <w:lang w:val="fr-CH" w:eastAsia="fr-CH"/>
        </w:rPr>
        <w:t> </w:t>
      </w:r>
    </w:p>
    <w:p w14:paraId="0F8F3931" w14:textId="77777777" w:rsidR="00244668" w:rsidRPr="00244668" w:rsidRDefault="00244668" w:rsidP="00244668">
      <w:pPr>
        <w:widowControl/>
        <w:rPr>
          <w:rFonts w:ascii="Arial Narrow" w:hAnsi="Arial Narrow" w:cs="Arial"/>
          <w:sz w:val="20"/>
          <w:lang w:val="fr-CH" w:eastAsia="fr-CH"/>
        </w:rPr>
      </w:pPr>
    </w:p>
    <w:p w14:paraId="0F8F3932" w14:textId="77777777" w:rsidR="00244668" w:rsidRPr="00244668" w:rsidRDefault="00244668" w:rsidP="00244668">
      <w:pPr>
        <w:widowControl/>
        <w:rPr>
          <w:rFonts w:ascii="Times New Roman" w:hAnsi="Times New Roman"/>
          <w:sz w:val="20"/>
          <w:lang w:val="fr-CH" w:eastAsia="fr-CH"/>
        </w:rPr>
      </w:pPr>
    </w:p>
    <w:p w14:paraId="0F8F3933" w14:textId="77777777" w:rsidR="00244668" w:rsidRPr="00244668" w:rsidRDefault="00244668" w:rsidP="00244668">
      <w:pPr>
        <w:widowControl/>
        <w:rPr>
          <w:rFonts w:ascii="Times New Roman" w:hAnsi="Times New Roman"/>
          <w:sz w:val="20"/>
          <w:lang w:val="fr-CH" w:eastAsia="fr-CH"/>
        </w:rPr>
      </w:pPr>
    </w:p>
    <w:p w14:paraId="0F8F3934" w14:textId="77777777" w:rsidR="00244668" w:rsidRPr="00244668" w:rsidRDefault="00244668" w:rsidP="00244668">
      <w:pPr>
        <w:widowControl/>
        <w:rPr>
          <w:rFonts w:ascii="Arial Narrow" w:hAnsi="Arial Narrow" w:cs="Arial"/>
          <w:sz w:val="20"/>
          <w:lang w:val="fr-CH" w:eastAsia="fr-CH"/>
        </w:rPr>
      </w:pPr>
      <w:r w:rsidRPr="00244668">
        <w:rPr>
          <w:rFonts w:ascii="Arial Narrow" w:hAnsi="Arial Narrow" w:cs="Arial"/>
          <w:sz w:val="20"/>
          <w:lang w:val="fr-CH" w:eastAsia="fr-CH"/>
        </w:rPr>
        <w:t> </w:t>
      </w:r>
    </w:p>
    <w:p w14:paraId="0F8F3935" w14:textId="77777777" w:rsidR="00244668" w:rsidRPr="00244668" w:rsidRDefault="00244668" w:rsidP="00244668">
      <w:pPr>
        <w:widowControl/>
        <w:rPr>
          <w:rFonts w:ascii="Arial Narrow" w:hAnsi="Arial Narrow" w:cs="Arial"/>
          <w:sz w:val="20"/>
          <w:lang w:val="fr-CH" w:eastAsia="fr-CH"/>
        </w:rPr>
      </w:pPr>
      <w:r w:rsidRPr="00244668">
        <w:rPr>
          <w:rFonts w:ascii="Arial Narrow" w:hAnsi="Arial Narrow" w:cs="Arial"/>
          <w:sz w:val="20"/>
          <w:lang w:val="fr-CH" w:eastAsia="fr-CH"/>
        </w:rPr>
        <w:t> </w:t>
      </w:r>
    </w:p>
    <w:p w14:paraId="0F8F3936" w14:textId="77777777" w:rsidR="00244668" w:rsidRPr="00244668" w:rsidRDefault="00244668" w:rsidP="00244668">
      <w:pPr>
        <w:widowControl/>
        <w:rPr>
          <w:rFonts w:ascii="Arial Narrow" w:hAnsi="Arial Narrow" w:cs="Arial"/>
          <w:sz w:val="20"/>
          <w:lang w:val="fr-CH" w:eastAsia="fr-CH"/>
        </w:rPr>
      </w:pPr>
    </w:p>
    <w:p w14:paraId="0F8F3937" w14:textId="77777777" w:rsidR="00244668" w:rsidRPr="00244668" w:rsidRDefault="00244668" w:rsidP="00244668">
      <w:pPr>
        <w:widowControl/>
        <w:rPr>
          <w:rFonts w:ascii="Times New Roman" w:hAnsi="Times New Roman"/>
          <w:sz w:val="20"/>
          <w:lang w:val="fr-CH" w:eastAsia="fr-CH"/>
        </w:rPr>
      </w:pPr>
    </w:p>
    <w:p w14:paraId="0F8F3938" w14:textId="77777777" w:rsidR="00244668" w:rsidRPr="00244668" w:rsidRDefault="00244668" w:rsidP="00244668">
      <w:pPr>
        <w:widowControl/>
        <w:rPr>
          <w:rFonts w:ascii="Times New Roman" w:hAnsi="Times New Roman"/>
          <w:sz w:val="20"/>
          <w:lang w:val="fr-CH" w:eastAsia="fr-CH"/>
        </w:rPr>
      </w:pPr>
    </w:p>
    <w:p w14:paraId="0F8F3939" w14:textId="77777777" w:rsidR="00244668" w:rsidRPr="00244668" w:rsidRDefault="00244668" w:rsidP="00244668">
      <w:pPr>
        <w:widowControl/>
        <w:rPr>
          <w:rFonts w:ascii="Arial Narrow" w:hAnsi="Arial Narrow" w:cs="Arial"/>
          <w:sz w:val="20"/>
          <w:lang w:val="fr-CH" w:eastAsia="fr-CH"/>
        </w:rPr>
      </w:pPr>
      <w:r w:rsidRPr="00244668">
        <w:rPr>
          <w:rFonts w:ascii="Arial Narrow" w:hAnsi="Arial Narrow" w:cs="Arial"/>
          <w:sz w:val="20"/>
          <w:lang w:val="fr-CH" w:eastAsia="fr-CH"/>
        </w:rPr>
        <w:t> </w:t>
      </w:r>
    </w:p>
    <w:p w14:paraId="0F8F393A" w14:textId="77777777" w:rsidR="00244668" w:rsidRPr="007808EE" w:rsidRDefault="00244668" w:rsidP="00244668">
      <w:pPr>
        <w:widowControl/>
        <w:jc w:val="center"/>
        <w:rPr>
          <w:rFonts w:ascii="Arial Narrow" w:hAnsi="Arial Narrow" w:cs="Arial"/>
          <w:b/>
          <w:bCs/>
          <w:i/>
          <w:iCs/>
          <w:sz w:val="40"/>
          <w:szCs w:val="40"/>
          <w:lang w:val="fr-CH" w:eastAsia="fr-CH"/>
        </w:rPr>
      </w:pPr>
      <w:r w:rsidRPr="007808EE">
        <w:rPr>
          <w:rFonts w:cs="Arial"/>
          <w:b/>
          <w:bCs/>
          <w:i/>
          <w:iCs/>
          <w:sz w:val="40"/>
          <w:szCs w:val="40"/>
          <w:lang w:val="fr-CH" w:eastAsia="fr-CH"/>
        </w:rPr>
        <w:t>Paroisse</w:t>
      </w:r>
      <w:r w:rsidR="002663CA" w:rsidRPr="007808EE">
        <w:rPr>
          <w:rFonts w:cs="Arial"/>
          <w:b/>
          <w:bCs/>
          <w:i/>
          <w:iCs/>
          <w:sz w:val="40"/>
          <w:szCs w:val="40"/>
          <w:lang w:val="fr-CH" w:eastAsia="fr-CH"/>
        </w:rPr>
        <w:t xml:space="preserve"> : </w:t>
      </w:r>
    </w:p>
    <w:p w14:paraId="0F8F393B" w14:textId="77777777" w:rsidR="00244668" w:rsidRPr="00244668" w:rsidRDefault="00244668" w:rsidP="00244668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</w:pPr>
      <w:r w:rsidRPr="00244668"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  <w:t> </w:t>
      </w:r>
    </w:p>
    <w:p w14:paraId="0F8F393C" w14:textId="77777777" w:rsidR="00244668" w:rsidRPr="00244668" w:rsidRDefault="00244668" w:rsidP="00244668">
      <w:pPr>
        <w:widowControl/>
        <w:jc w:val="center"/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</w:pPr>
      <w:r w:rsidRPr="00244668"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  <w:t> </w:t>
      </w:r>
    </w:p>
    <w:p w14:paraId="0F8F393D" w14:textId="77777777" w:rsidR="00244668" w:rsidRPr="00244668" w:rsidRDefault="00244668" w:rsidP="00244668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</w:pPr>
      <w:r w:rsidRPr="00244668"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  <w:t> </w:t>
      </w:r>
    </w:p>
    <w:p w14:paraId="0F8F393E" w14:textId="77777777" w:rsidR="00244668" w:rsidRDefault="00244668" w:rsidP="00244668">
      <w:pPr>
        <w:widowControl/>
        <w:rPr>
          <w:rFonts w:cs="Arial"/>
          <w:sz w:val="20"/>
          <w:lang w:val="fr-CH" w:eastAsia="fr-CH"/>
        </w:rPr>
      </w:pPr>
    </w:p>
    <w:p w14:paraId="0F8F393F" w14:textId="77777777" w:rsidR="0053663D" w:rsidRDefault="0053663D" w:rsidP="00244668">
      <w:pPr>
        <w:widowControl/>
        <w:rPr>
          <w:rFonts w:cs="Arial"/>
          <w:sz w:val="20"/>
          <w:lang w:val="fr-CH" w:eastAsia="fr-CH"/>
        </w:rPr>
      </w:pPr>
    </w:p>
    <w:p w14:paraId="0F8F3940" w14:textId="77777777" w:rsidR="0053663D" w:rsidRDefault="0053663D" w:rsidP="00244668">
      <w:pPr>
        <w:widowControl/>
        <w:rPr>
          <w:rFonts w:cs="Arial"/>
          <w:sz w:val="20"/>
          <w:lang w:val="fr-CH" w:eastAsia="fr-CH"/>
        </w:rPr>
      </w:pPr>
    </w:p>
    <w:p w14:paraId="0F8F3941" w14:textId="77777777" w:rsidR="0053663D" w:rsidRPr="0053663D" w:rsidRDefault="0053663D" w:rsidP="00244668">
      <w:pPr>
        <w:widowControl/>
        <w:rPr>
          <w:rFonts w:cs="Arial"/>
          <w:sz w:val="20"/>
          <w:lang w:val="fr-CH" w:eastAsia="fr-CH"/>
        </w:rPr>
      </w:pPr>
    </w:p>
    <w:p w14:paraId="0F8F3942" w14:textId="77777777" w:rsidR="00244668" w:rsidRPr="007808EE" w:rsidRDefault="00244668" w:rsidP="00244668">
      <w:pPr>
        <w:widowControl/>
        <w:jc w:val="center"/>
        <w:rPr>
          <w:rFonts w:ascii="Arial Narrow" w:hAnsi="Arial Narrow" w:cs="Arial"/>
          <w:b/>
          <w:bCs/>
          <w:i/>
          <w:iCs/>
          <w:sz w:val="40"/>
          <w:szCs w:val="40"/>
          <w:lang w:val="fr-CH" w:eastAsia="fr-CH"/>
        </w:rPr>
      </w:pPr>
      <w:r w:rsidRPr="007808EE">
        <w:rPr>
          <w:rFonts w:cs="Arial"/>
          <w:b/>
          <w:bCs/>
          <w:i/>
          <w:iCs/>
          <w:sz w:val="40"/>
          <w:szCs w:val="40"/>
          <w:lang w:val="fr-CH" w:eastAsia="fr-CH"/>
        </w:rPr>
        <w:t>Exercice</w:t>
      </w:r>
      <w:r w:rsidR="002663CA" w:rsidRPr="007808EE">
        <w:rPr>
          <w:rFonts w:cs="Arial"/>
          <w:b/>
          <w:bCs/>
          <w:i/>
          <w:iCs/>
          <w:sz w:val="40"/>
          <w:szCs w:val="40"/>
          <w:lang w:val="fr-CH" w:eastAsia="fr-CH"/>
        </w:rPr>
        <w:t xml:space="preserve"> : </w:t>
      </w:r>
    </w:p>
    <w:p w14:paraId="0F8F3943" w14:textId="77777777" w:rsidR="00244668" w:rsidRDefault="00244668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</w:pPr>
      <w:r w:rsidRPr="00244668"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  <w:t> </w:t>
      </w:r>
    </w:p>
    <w:p w14:paraId="0F8F3944" w14:textId="77777777" w:rsidR="00AD486B" w:rsidRDefault="00AD486B">
      <w:pPr>
        <w:widowControl/>
        <w:rPr>
          <w:rFonts w:ascii="Arial Narrow" w:hAnsi="Arial Narrow" w:cs="Arial"/>
          <w:b/>
          <w:bCs/>
          <w:i/>
          <w:iCs/>
          <w:sz w:val="50"/>
          <w:szCs w:val="50"/>
          <w:lang w:val="fr-CH" w:eastAsia="fr-CH"/>
        </w:rPr>
      </w:pPr>
    </w:p>
    <w:p w14:paraId="0F8F3945" w14:textId="77777777" w:rsidR="00AD486B" w:rsidRPr="001D1B7D" w:rsidRDefault="00AD486B" w:rsidP="00AD486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Déclaration d’intégralité</w:t>
      </w:r>
      <w:r w:rsidRPr="001D1B7D">
        <w:rPr>
          <w:b/>
          <w:sz w:val="24"/>
          <w:szCs w:val="24"/>
          <w:u w:val="single"/>
        </w:rPr>
        <w:t xml:space="preserve"> relative aux comptes de l’exercice</w:t>
      </w:r>
      <w:r w:rsidRPr="001D1B7D">
        <w:rPr>
          <w:sz w:val="24"/>
          <w:szCs w:val="24"/>
        </w:rPr>
        <w:t xml:space="preserve"> : </w:t>
      </w:r>
    </w:p>
    <w:p w14:paraId="0F8F3946" w14:textId="77777777" w:rsidR="00AD486B" w:rsidRPr="00BA400E" w:rsidRDefault="00AD486B" w:rsidP="00AD486B">
      <w:pPr>
        <w:rPr>
          <w:rFonts w:cs="Arial"/>
          <w:sz w:val="24"/>
          <w:szCs w:val="24"/>
          <w:lang w:val="fr-CH"/>
        </w:rPr>
      </w:pPr>
    </w:p>
    <w:p w14:paraId="0F8F3947" w14:textId="77777777" w:rsidR="002E75E4" w:rsidRPr="00BA400E" w:rsidRDefault="00AD486B" w:rsidP="00AD486B">
      <w:pPr>
        <w:rPr>
          <w:rFonts w:cs="Arial"/>
          <w:sz w:val="24"/>
          <w:szCs w:val="24"/>
          <w:lang w:val="fr-CH"/>
        </w:rPr>
      </w:pPr>
      <w:r w:rsidRPr="00BA400E">
        <w:rPr>
          <w:rFonts w:cs="Arial"/>
          <w:sz w:val="24"/>
          <w:szCs w:val="24"/>
          <w:lang w:val="fr-CH"/>
        </w:rPr>
        <w:t>Dans le cadre de la révision du compte annuel, comprenant le bilan, le compte de fonctionnement et le compte des inv</w:t>
      </w:r>
      <w:r w:rsidR="002E75E4" w:rsidRPr="00BA400E">
        <w:rPr>
          <w:rFonts w:cs="Arial"/>
          <w:sz w:val="24"/>
          <w:szCs w:val="24"/>
          <w:lang w:val="fr-CH"/>
        </w:rPr>
        <w:t>estissements, nous attestons que ce compte annuel a enregistré toutes les opérations devant être comptabilisées durant l’exercice concerné. Ce compte annuel, qui a été adopté par le Conseil paroissial, comprend tous les biens et les engagements de la paroisse.</w:t>
      </w:r>
    </w:p>
    <w:p w14:paraId="0F8F3948" w14:textId="77777777" w:rsidR="002E75E4" w:rsidRPr="00BA400E" w:rsidRDefault="002E75E4" w:rsidP="00AD486B">
      <w:pPr>
        <w:rPr>
          <w:rFonts w:cs="Arial"/>
          <w:sz w:val="24"/>
          <w:szCs w:val="24"/>
          <w:lang w:val="fr-CH"/>
        </w:rPr>
      </w:pPr>
    </w:p>
    <w:p w14:paraId="0F8F3949" w14:textId="77777777" w:rsidR="002E75E4" w:rsidRPr="00BA400E" w:rsidRDefault="00F877AC" w:rsidP="00AD486B">
      <w:pPr>
        <w:rPr>
          <w:rFonts w:cs="Arial"/>
          <w:sz w:val="24"/>
          <w:szCs w:val="24"/>
          <w:lang w:val="fr-CH"/>
        </w:rPr>
      </w:pPr>
      <w:r w:rsidRPr="00BA400E">
        <w:rPr>
          <w:rFonts w:cs="Arial"/>
          <w:sz w:val="24"/>
          <w:szCs w:val="24"/>
          <w:lang w:val="fr-CH"/>
        </w:rPr>
        <w:t xml:space="preserve">Nous nous engageons </w:t>
      </w:r>
      <w:r w:rsidR="002E75E4" w:rsidRPr="00BA400E">
        <w:rPr>
          <w:rFonts w:cs="Arial"/>
          <w:sz w:val="24"/>
          <w:szCs w:val="24"/>
          <w:lang w:val="fr-CH"/>
        </w:rPr>
        <w:t>à fournir tous les renseignements et à présenter toutes les pièces utiles à un examen complet de ce compte annuel.</w:t>
      </w:r>
    </w:p>
    <w:p w14:paraId="0F8F394A" w14:textId="77777777" w:rsidR="00AD486B" w:rsidRPr="00BA400E" w:rsidRDefault="00AD486B" w:rsidP="00AD486B">
      <w:pPr>
        <w:rPr>
          <w:rFonts w:cs="Arial"/>
          <w:sz w:val="24"/>
          <w:szCs w:val="24"/>
          <w:lang w:val="fr-CH"/>
        </w:rPr>
      </w:pPr>
    </w:p>
    <w:p w14:paraId="0F8F394B" w14:textId="77777777" w:rsidR="00AD486B" w:rsidRPr="00BA400E" w:rsidRDefault="00AD486B" w:rsidP="00AD486B">
      <w:pPr>
        <w:rPr>
          <w:rFonts w:cs="Arial"/>
          <w:sz w:val="24"/>
          <w:szCs w:val="24"/>
          <w:lang w:val="fr-CH"/>
        </w:rPr>
      </w:pPr>
      <w:r w:rsidRPr="00BA400E">
        <w:rPr>
          <w:rFonts w:cs="Arial"/>
          <w:sz w:val="24"/>
          <w:szCs w:val="24"/>
          <w:lang w:val="fr-CH"/>
        </w:rPr>
        <w:t>Le/La Responsable des finance</w:t>
      </w:r>
      <w:r w:rsidR="00F877AC" w:rsidRPr="00BA400E">
        <w:rPr>
          <w:rFonts w:cs="Arial"/>
          <w:sz w:val="24"/>
          <w:szCs w:val="24"/>
          <w:lang w:val="fr-CH"/>
        </w:rPr>
        <w:t>s de la paroisse :</w:t>
      </w:r>
    </w:p>
    <w:p w14:paraId="0F8F394C" w14:textId="77777777" w:rsidR="007D6C46" w:rsidRDefault="007D6C46" w:rsidP="007D6C46">
      <w:pPr>
        <w:widowControl/>
        <w:spacing w:before="120"/>
        <w:rPr>
          <w:rFonts w:cs="Arial"/>
          <w:bCs/>
          <w:iCs/>
          <w:sz w:val="24"/>
          <w:szCs w:val="24"/>
          <w:lang w:val="fr-CH" w:eastAsia="fr-CH"/>
        </w:rPr>
      </w:pPr>
    </w:p>
    <w:p w14:paraId="0F8F394D" w14:textId="77777777" w:rsidR="007D6C46" w:rsidRDefault="007D6C46" w:rsidP="007D6C46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Date : 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Nom – Prénom :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Signature :</w:t>
      </w:r>
    </w:p>
    <w:p w14:paraId="0F8F394E" w14:textId="77777777" w:rsidR="00AD486B" w:rsidRPr="007D6C46" w:rsidRDefault="00AD486B" w:rsidP="00AD486B">
      <w:pPr>
        <w:rPr>
          <w:rFonts w:cs="Arial"/>
          <w:sz w:val="24"/>
          <w:szCs w:val="24"/>
          <w:lang w:val="fr-CH"/>
        </w:rPr>
      </w:pPr>
    </w:p>
    <w:p w14:paraId="0F8F394F" w14:textId="77777777" w:rsidR="00AD486B" w:rsidRPr="00BA400E" w:rsidRDefault="006B65D7" w:rsidP="00AD486B">
      <w:pPr>
        <w:rPr>
          <w:rFonts w:cs="Arial"/>
          <w:sz w:val="24"/>
          <w:szCs w:val="24"/>
          <w:lang w:val="fr-CH"/>
        </w:rPr>
      </w:pPr>
      <w:r w:rsidRPr="00BA400E">
        <w:rPr>
          <w:rFonts w:cs="Arial"/>
          <w:sz w:val="24"/>
          <w:szCs w:val="24"/>
          <w:lang w:val="fr-CH"/>
        </w:rPr>
        <w:t>Le Caissier / la Caissière</w:t>
      </w:r>
      <w:r w:rsidR="00C35449" w:rsidRPr="00BA400E">
        <w:rPr>
          <w:rFonts w:cs="Arial"/>
          <w:sz w:val="24"/>
          <w:szCs w:val="24"/>
          <w:lang w:val="fr-CH"/>
        </w:rPr>
        <w:t xml:space="preserve"> de la paroisse</w:t>
      </w:r>
      <w:r w:rsidR="00F877AC" w:rsidRPr="00BA400E">
        <w:rPr>
          <w:rFonts w:cs="Arial"/>
          <w:sz w:val="24"/>
          <w:szCs w:val="24"/>
          <w:lang w:val="fr-CH"/>
        </w:rPr>
        <w:t xml:space="preserve"> :</w:t>
      </w:r>
    </w:p>
    <w:p w14:paraId="0F8F3950" w14:textId="77777777" w:rsidR="007D6C46" w:rsidRDefault="007D6C46" w:rsidP="007D6C46">
      <w:pPr>
        <w:widowControl/>
        <w:spacing w:before="120"/>
        <w:rPr>
          <w:rFonts w:cs="Arial"/>
          <w:bCs/>
          <w:iCs/>
          <w:sz w:val="24"/>
          <w:szCs w:val="24"/>
          <w:lang w:val="fr-CH" w:eastAsia="fr-CH"/>
        </w:rPr>
      </w:pPr>
    </w:p>
    <w:p w14:paraId="0F8F3951" w14:textId="77777777" w:rsidR="007D6C46" w:rsidRDefault="007D6C46" w:rsidP="007D6C46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Date : 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Nom – Prénom :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Signature :</w:t>
      </w:r>
    </w:p>
    <w:p w14:paraId="0F8F3952" w14:textId="77777777" w:rsidR="002E75E4" w:rsidRPr="002E75E4" w:rsidRDefault="002E75E4" w:rsidP="002E75E4">
      <w:pPr>
        <w:widowControl/>
        <w:spacing w:before="120"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>************************************************************************************</w:t>
      </w:r>
    </w:p>
    <w:p w14:paraId="0F8F3953" w14:textId="77777777" w:rsidR="00C35449" w:rsidRPr="00C35449" w:rsidRDefault="00C35449" w:rsidP="00C35449">
      <w:pPr>
        <w:widowControl/>
        <w:jc w:val="both"/>
        <w:rPr>
          <w:rFonts w:cs="Arial"/>
          <w:bCs/>
          <w:iCs/>
          <w:szCs w:val="22"/>
          <w:lang w:val="fr-CH" w:eastAsia="fr-CH"/>
        </w:rPr>
      </w:pPr>
    </w:p>
    <w:p w14:paraId="0F8F3954" w14:textId="77777777" w:rsidR="002E75E4" w:rsidRPr="00C35449" w:rsidRDefault="00937686" w:rsidP="00C35449">
      <w:pPr>
        <w:widowControl/>
        <w:jc w:val="both"/>
        <w:rPr>
          <w:rFonts w:cs="Arial"/>
          <w:bCs/>
          <w:iCs/>
          <w:sz w:val="18"/>
          <w:szCs w:val="18"/>
          <w:lang w:val="fr-CH" w:eastAsia="fr-CH"/>
        </w:rPr>
      </w:pPr>
      <w:r w:rsidRPr="00C35449">
        <w:rPr>
          <w:rFonts w:cs="Arial"/>
          <w:bCs/>
          <w:iCs/>
          <w:sz w:val="18"/>
          <w:szCs w:val="18"/>
          <w:lang w:val="fr-CH" w:eastAsia="fr-CH"/>
        </w:rPr>
        <w:t>Le questionnaire qui suit est un document de travail à l’intention de la Commission financière ; il sera transmis au Conseil paroissial et au Conseil exécutif. Il comprend</w:t>
      </w:r>
      <w:r w:rsidR="00A038D0" w:rsidRPr="00C35449">
        <w:rPr>
          <w:rFonts w:cs="Arial"/>
          <w:bCs/>
          <w:iCs/>
          <w:sz w:val="18"/>
          <w:szCs w:val="18"/>
          <w:lang w:val="fr-CH" w:eastAsia="fr-CH"/>
        </w:rPr>
        <w:t xml:space="preserve"> d’abord des questions organisationnelles</w:t>
      </w:r>
      <w:r w:rsidRPr="00C35449">
        <w:rPr>
          <w:rFonts w:cs="Arial"/>
          <w:bCs/>
          <w:iCs/>
          <w:sz w:val="18"/>
          <w:szCs w:val="18"/>
          <w:lang w:val="fr-CH" w:eastAsia="fr-CH"/>
        </w:rPr>
        <w:t>, puis des questions</w:t>
      </w:r>
      <w:r w:rsidR="00A038D0" w:rsidRPr="00C35449">
        <w:rPr>
          <w:rFonts w:cs="Arial"/>
          <w:bCs/>
          <w:iCs/>
          <w:sz w:val="18"/>
          <w:szCs w:val="18"/>
          <w:lang w:val="fr-CH" w:eastAsia="fr-CH"/>
        </w:rPr>
        <w:t xml:space="preserve"> fiscales</w:t>
      </w:r>
      <w:r w:rsidR="000601A0" w:rsidRPr="00C35449">
        <w:rPr>
          <w:rFonts w:cs="Arial"/>
          <w:bCs/>
          <w:iCs/>
          <w:sz w:val="18"/>
          <w:szCs w:val="18"/>
          <w:lang w:val="fr-CH" w:eastAsia="fr-CH"/>
        </w:rPr>
        <w:t xml:space="preserve"> et</w:t>
      </w:r>
      <w:r w:rsidR="006B65D7" w:rsidRPr="00C35449">
        <w:rPr>
          <w:rFonts w:cs="Arial"/>
          <w:bCs/>
          <w:iCs/>
          <w:sz w:val="18"/>
          <w:szCs w:val="18"/>
          <w:lang w:val="fr-CH" w:eastAsia="fr-CH"/>
        </w:rPr>
        <w:t xml:space="preserve"> des questions</w:t>
      </w:r>
      <w:r w:rsidR="000601A0" w:rsidRPr="00C35449">
        <w:rPr>
          <w:rFonts w:cs="Arial"/>
          <w:bCs/>
          <w:iCs/>
          <w:sz w:val="18"/>
          <w:szCs w:val="18"/>
          <w:lang w:val="fr-CH" w:eastAsia="fr-CH"/>
        </w:rPr>
        <w:t xml:space="preserve"> financières, des questions </w:t>
      </w:r>
      <w:r w:rsidR="00A038D0" w:rsidRPr="00C35449">
        <w:rPr>
          <w:rFonts w:cs="Arial"/>
          <w:bCs/>
          <w:iCs/>
          <w:sz w:val="18"/>
          <w:szCs w:val="18"/>
          <w:lang w:val="fr-CH" w:eastAsia="fr-CH"/>
        </w:rPr>
        <w:t>sur les investissements et des questions sur le bilan</w:t>
      </w:r>
      <w:r w:rsidRPr="00C35449">
        <w:rPr>
          <w:rFonts w:cs="Arial"/>
          <w:bCs/>
          <w:iCs/>
          <w:sz w:val="18"/>
          <w:szCs w:val="18"/>
          <w:lang w:val="fr-CH" w:eastAsia="fr-CH"/>
        </w:rPr>
        <w:t xml:space="preserve">. </w:t>
      </w:r>
      <w:r w:rsidR="00735F03" w:rsidRPr="00C35449">
        <w:rPr>
          <w:rFonts w:cs="Arial"/>
          <w:bCs/>
          <w:iCs/>
          <w:sz w:val="18"/>
          <w:szCs w:val="18"/>
          <w:lang w:val="fr-CH" w:eastAsia="fr-CH"/>
        </w:rPr>
        <w:t xml:space="preserve">Certaines questions ne seront vraisemblablement pas traitées par </w:t>
      </w:r>
      <w:r w:rsidRPr="00C35449">
        <w:rPr>
          <w:rFonts w:cs="Arial"/>
          <w:bCs/>
          <w:iCs/>
          <w:sz w:val="18"/>
          <w:szCs w:val="18"/>
          <w:lang w:val="fr-CH" w:eastAsia="fr-CH"/>
        </w:rPr>
        <w:t>les</w:t>
      </w:r>
      <w:r w:rsidR="00735F03" w:rsidRPr="00C35449">
        <w:rPr>
          <w:rFonts w:cs="Arial"/>
          <w:bCs/>
          <w:iCs/>
          <w:sz w:val="18"/>
          <w:szCs w:val="18"/>
          <w:lang w:val="fr-CH" w:eastAsia="fr-CH"/>
        </w:rPr>
        <w:t xml:space="preserve"> petites paroisses (par exemple les questions en lien avec le personnel).</w:t>
      </w:r>
      <w:r w:rsidR="00C471D2" w:rsidRPr="00C35449">
        <w:rPr>
          <w:rFonts w:cs="Arial"/>
          <w:bCs/>
          <w:iCs/>
          <w:sz w:val="18"/>
          <w:szCs w:val="18"/>
          <w:lang w:val="fr-CH" w:eastAsia="fr-CH"/>
        </w:rPr>
        <w:t xml:space="preserve"> Un rapport explicatif complémentaire sur certaines rubriques peut aussi être joint au présent questionnaire.</w:t>
      </w:r>
    </w:p>
    <w:p w14:paraId="0F8F3955" w14:textId="77777777" w:rsidR="00735F03" w:rsidRDefault="00735F03">
      <w:pPr>
        <w:widowControl/>
        <w:rPr>
          <w:rFonts w:ascii="Arial Narrow" w:hAnsi="Arial Narrow" w:cs="Arial"/>
          <w:bCs/>
          <w:iCs/>
          <w:sz w:val="24"/>
          <w:szCs w:val="24"/>
          <w:lang w:val="fr-CH" w:eastAsia="fr-CH"/>
        </w:rPr>
      </w:pP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697"/>
        <w:gridCol w:w="4175"/>
        <w:gridCol w:w="571"/>
        <w:gridCol w:w="759"/>
        <w:gridCol w:w="4288"/>
      </w:tblGrid>
      <w:tr w:rsidR="00A41CBC" w:rsidRPr="00A41CBC" w14:paraId="0F8F395B" w14:textId="77777777" w:rsidTr="00237897">
        <w:tc>
          <w:tcPr>
            <w:tcW w:w="697" w:type="dxa"/>
          </w:tcPr>
          <w:p w14:paraId="0F8F3956" w14:textId="77777777" w:rsidR="00A41CBC" w:rsidRPr="00A41CBC" w:rsidRDefault="00A41CBC" w:rsidP="00075EEB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</w:rPr>
            </w:pPr>
            <w:r w:rsidRPr="00A41CBC">
              <w:rPr>
                <w:rFonts w:ascii="Candara" w:hAnsi="Candara"/>
                <w:sz w:val="20"/>
              </w:rPr>
              <w:t>1</w:t>
            </w:r>
          </w:p>
        </w:tc>
        <w:tc>
          <w:tcPr>
            <w:tcW w:w="4175" w:type="dxa"/>
          </w:tcPr>
          <w:p w14:paraId="0F8F3957" w14:textId="77777777" w:rsidR="00A41CBC" w:rsidRPr="00A41CBC" w:rsidRDefault="000601A0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Questions organisationnelles</w:t>
            </w:r>
          </w:p>
        </w:tc>
        <w:tc>
          <w:tcPr>
            <w:tcW w:w="571" w:type="dxa"/>
          </w:tcPr>
          <w:p w14:paraId="0F8F3958" w14:textId="77777777" w:rsidR="00A41CBC" w:rsidRPr="00A41CBC" w:rsidRDefault="00A41CBC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</w:rPr>
            </w:pPr>
            <w:r w:rsidRPr="00A41CBC">
              <w:rPr>
                <w:rFonts w:ascii="Candara" w:hAnsi="Candara"/>
                <w:sz w:val="20"/>
              </w:rPr>
              <w:t>Oui</w:t>
            </w:r>
          </w:p>
        </w:tc>
        <w:tc>
          <w:tcPr>
            <w:tcW w:w="759" w:type="dxa"/>
          </w:tcPr>
          <w:p w14:paraId="0F8F3959" w14:textId="77777777" w:rsidR="00A41CBC" w:rsidRPr="00A41CBC" w:rsidRDefault="00A41CBC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</w:rPr>
            </w:pPr>
            <w:r w:rsidRPr="00A41CBC">
              <w:rPr>
                <w:rFonts w:ascii="Candara" w:hAnsi="Candara"/>
                <w:sz w:val="20"/>
              </w:rPr>
              <w:t>Non</w:t>
            </w:r>
          </w:p>
        </w:tc>
        <w:tc>
          <w:tcPr>
            <w:tcW w:w="4288" w:type="dxa"/>
          </w:tcPr>
          <w:p w14:paraId="0F8F395A" w14:textId="77777777" w:rsidR="00A41CBC" w:rsidRPr="00A41CBC" w:rsidRDefault="00A41CBC" w:rsidP="00075EEB">
            <w:pPr>
              <w:pStyle w:val="Titre3"/>
              <w:spacing w:before="160" w:after="160"/>
              <w:outlineLvl w:val="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Commentaire</w:t>
            </w:r>
            <w:r w:rsidR="002077DB">
              <w:rPr>
                <w:rFonts w:ascii="Candara" w:hAnsi="Candara"/>
                <w:sz w:val="20"/>
              </w:rPr>
              <w:t xml:space="preserve"> (ou pas contrôlé)</w:t>
            </w:r>
          </w:p>
        </w:tc>
      </w:tr>
      <w:tr w:rsidR="000601A0" w:rsidRPr="00A41CBC" w14:paraId="0F8F3962" w14:textId="77777777" w:rsidTr="00237897">
        <w:tc>
          <w:tcPr>
            <w:tcW w:w="697" w:type="dxa"/>
          </w:tcPr>
          <w:p w14:paraId="0F8F395C" w14:textId="77777777" w:rsidR="000601A0" w:rsidRPr="00092054" w:rsidRDefault="000601A0" w:rsidP="000601A0">
            <w:pPr>
              <w:rPr>
                <w:sz w:val="20"/>
              </w:rPr>
            </w:pPr>
            <w:r w:rsidRPr="00092054">
              <w:rPr>
                <w:sz w:val="20"/>
              </w:rPr>
              <w:t>1.1.</w:t>
            </w:r>
          </w:p>
        </w:tc>
        <w:tc>
          <w:tcPr>
            <w:tcW w:w="4175" w:type="dxa"/>
          </w:tcPr>
          <w:p w14:paraId="0F8F395D" w14:textId="77777777" w:rsidR="000601A0" w:rsidRDefault="000601A0" w:rsidP="000601A0">
            <w:pPr>
              <w:rPr>
                <w:sz w:val="20"/>
              </w:rPr>
            </w:pPr>
            <w:r w:rsidRPr="00837684">
              <w:rPr>
                <w:sz w:val="20"/>
              </w:rPr>
              <w:t>Les modes de signatures</w:t>
            </w:r>
            <w:r>
              <w:rPr>
                <w:sz w:val="20"/>
              </w:rPr>
              <w:t xml:space="preserve"> engageant la paroisse</w:t>
            </w:r>
            <w:r w:rsidRPr="00837684">
              <w:rPr>
                <w:sz w:val="20"/>
              </w:rPr>
              <w:t xml:space="preserve"> ont-ils été mis à jour ?</w:t>
            </w:r>
          </w:p>
          <w:p w14:paraId="0F8F395E" w14:textId="77777777" w:rsidR="00F02410" w:rsidRPr="00837684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5F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60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61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69" w14:textId="77777777" w:rsidTr="00237897">
        <w:tc>
          <w:tcPr>
            <w:tcW w:w="697" w:type="dxa"/>
          </w:tcPr>
          <w:p w14:paraId="0F8F3963" w14:textId="77777777" w:rsidR="000601A0" w:rsidRPr="00092054" w:rsidRDefault="000601A0" w:rsidP="000601A0">
            <w:pPr>
              <w:rPr>
                <w:sz w:val="20"/>
              </w:rPr>
            </w:pPr>
            <w:r w:rsidRPr="00092054">
              <w:rPr>
                <w:sz w:val="20"/>
              </w:rPr>
              <w:t>1.2</w:t>
            </w:r>
          </w:p>
        </w:tc>
        <w:tc>
          <w:tcPr>
            <w:tcW w:w="4175" w:type="dxa"/>
          </w:tcPr>
          <w:p w14:paraId="0F8F3964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Les factures comportent-elles bien les visas du responsable de la commande et du responsable des finances ?</w:t>
            </w:r>
          </w:p>
          <w:p w14:paraId="0F8F3965" w14:textId="77777777" w:rsidR="00F02410" w:rsidRPr="00A41CBC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66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67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68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70" w14:textId="77777777" w:rsidTr="007E50A6">
        <w:tc>
          <w:tcPr>
            <w:tcW w:w="697" w:type="dxa"/>
          </w:tcPr>
          <w:p w14:paraId="0F8F396A" w14:textId="77777777" w:rsidR="000601A0" w:rsidRPr="00092054" w:rsidRDefault="000601A0" w:rsidP="007E50A6">
            <w:pPr>
              <w:rPr>
                <w:sz w:val="20"/>
              </w:rPr>
            </w:pPr>
            <w:r w:rsidRPr="00092054">
              <w:rPr>
                <w:sz w:val="20"/>
              </w:rPr>
              <w:t>1.3</w:t>
            </w:r>
          </w:p>
        </w:tc>
        <w:tc>
          <w:tcPr>
            <w:tcW w:w="4175" w:type="dxa"/>
          </w:tcPr>
          <w:p w14:paraId="0F8F396B" w14:textId="77777777" w:rsidR="00F02410" w:rsidRDefault="000601A0" w:rsidP="007E50A6">
            <w:pPr>
              <w:rPr>
                <w:sz w:val="20"/>
              </w:rPr>
            </w:pPr>
            <w:r>
              <w:rPr>
                <w:sz w:val="20"/>
              </w:rPr>
              <w:t>Les factures personnelles d’un membre du Conseil paroissial comportent-elles bien le visa d’un autre Conseiller paroissial ?</w:t>
            </w:r>
          </w:p>
          <w:p w14:paraId="0F8F396C" w14:textId="77777777" w:rsidR="00C35449" w:rsidRDefault="00C35449" w:rsidP="007E50A6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6D" w14:textId="77777777" w:rsidR="000601A0" w:rsidRPr="00A41CBC" w:rsidRDefault="000601A0" w:rsidP="007E50A6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6E" w14:textId="77777777" w:rsidR="000601A0" w:rsidRPr="00A41CBC" w:rsidRDefault="000601A0" w:rsidP="007E50A6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6F" w14:textId="77777777" w:rsidR="000601A0" w:rsidRPr="00A41CBC" w:rsidRDefault="000601A0" w:rsidP="007E50A6">
            <w:pPr>
              <w:rPr>
                <w:sz w:val="20"/>
              </w:rPr>
            </w:pPr>
          </w:p>
        </w:tc>
      </w:tr>
      <w:tr w:rsidR="000601A0" w:rsidRPr="00A41CBC" w14:paraId="0F8F3976" w14:textId="77777777" w:rsidTr="00554D66">
        <w:tc>
          <w:tcPr>
            <w:tcW w:w="697" w:type="dxa"/>
            <w:tcBorders>
              <w:bottom w:val="single" w:sz="4" w:space="0" w:color="auto"/>
            </w:tcBorders>
          </w:tcPr>
          <w:p w14:paraId="0F8F3971" w14:textId="77777777" w:rsidR="000601A0" w:rsidRPr="00092054" w:rsidRDefault="000601A0" w:rsidP="000601A0">
            <w:pPr>
              <w:rPr>
                <w:sz w:val="20"/>
              </w:rPr>
            </w:pPr>
            <w:r w:rsidRPr="00092054">
              <w:rPr>
                <w:sz w:val="20"/>
              </w:rPr>
              <w:t>1.4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0F8F3972" w14:textId="77777777" w:rsidR="00F02410" w:rsidRDefault="000601A0" w:rsidP="00F20578">
            <w:pPr>
              <w:rPr>
                <w:sz w:val="20"/>
              </w:rPr>
            </w:pPr>
            <w:r>
              <w:rPr>
                <w:sz w:val="20"/>
              </w:rPr>
              <w:t>La paroisse dispose-t-elle d’une ca</w:t>
            </w:r>
            <w:r w:rsidR="00F20578">
              <w:rPr>
                <w:sz w:val="20"/>
              </w:rPr>
              <w:t>rte de crédit ? Si oui, les factures</w:t>
            </w:r>
            <w:r w:rsidR="00F939C3">
              <w:rPr>
                <w:sz w:val="20"/>
              </w:rPr>
              <w:t xml:space="preserve"> </w:t>
            </w:r>
            <w:r w:rsidR="00C35449">
              <w:rPr>
                <w:sz w:val="20"/>
              </w:rPr>
              <w:t>en</w:t>
            </w:r>
            <w:r w:rsidR="00F20578">
              <w:rPr>
                <w:sz w:val="20"/>
              </w:rPr>
              <w:t xml:space="preserve"> résultant font-elles</w:t>
            </w:r>
            <w:r w:rsidR="009E0C33">
              <w:rPr>
                <w:sz w:val="20"/>
              </w:rPr>
              <w:t xml:space="preserve"> l’objet d’un contrôle régulier </w:t>
            </w:r>
            <w:r>
              <w:rPr>
                <w:sz w:val="20"/>
              </w:rPr>
              <w:t>et sérieux</w:t>
            </w:r>
            <w:r w:rsidR="009E0C33">
              <w:rPr>
                <w:sz w:val="20"/>
              </w:rPr>
              <w:t xml:space="preserve"> </w:t>
            </w:r>
            <w:r>
              <w:rPr>
                <w:sz w:val="20"/>
              </w:rPr>
              <w:t>par le Conseiller paroissial responsable des finances ou par un autre Conseiller ?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F8F3973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0F8F3974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F8F3975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C35449" w14:paraId="0F8F397C" w14:textId="77777777" w:rsidTr="00554D66">
        <w:tc>
          <w:tcPr>
            <w:tcW w:w="697" w:type="dxa"/>
            <w:tcBorders>
              <w:right w:val="single" w:sz="4" w:space="0" w:color="auto"/>
            </w:tcBorders>
          </w:tcPr>
          <w:p w14:paraId="0F8F3977" w14:textId="77777777" w:rsidR="000601A0" w:rsidRPr="00C35449" w:rsidRDefault="000601A0" w:rsidP="00C35449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</w:rPr>
            </w:pPr>
            <w:r w:rsidRPr="00C35449">
              <w:rPr>
                <w:rFonts w:ascii="Candara" w:hAnsi="Candara"/>
                <w:sz w:val="20"/>
              </w:rPr>
              <w:t>2</w:t>
            </w:r>
          </w:p>
        </w:tc>
        <w:tc>
          <w:tcPr>
            <w:tcW w:w="4175" w:type="dxa"/>
            <w:tcBorders>
              <w:left w:val="single" w:sz="4" w:space="0" w:color="auto"/>
              <w:right w:val="nil"/>
            </w:tcBorders>
          </w:tcPr>
          <w:p w14:paraId="0F8F3978" w14:textId="77777777" w:rsidR="000601A0" w:rsidRPr="00C35449" w:rsidRDefault="000601A0" w:rsidP="00C35449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</w:rPr>
            </w:pPr>
            <w:r w:rsidRPr="00C35449">
              <w:rPr>
                <w:rFonts w:ascii="Candara" w:hAnsi="Candara"/>
                <w:sz w:val="20"/>
              </w:rPr>
              <w:t>Questions financières et</w:t>
            </w:r>
            <w:r w:rsidR="00FC36EC" w:rsidRPr="00C35449">
              <w:rPr>
                <w:rFonts w:ascii="Candara" w:hAnsi="Candara"/>
                <w:sz w:val="20"/>
              </w:rPr>
              <w:t xml:space="preserve"> questions</w:t>
            </w:r>
            <w:r w:rsidRPr="00C35449">
              <w:rPr>
                <w:rFonts w:ascii="Candara" w:hAnsi="Candara"/>
                <w:sz w:val="20"/>
              </w:rPr>
              <w:t xml:space="preserve"> fiscales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14:paraId="0F8F3979" w14:textId="77777777" w:rsidR="000601A0" w:rsidRPr="00C35449" w:rsidRDefault="000601A0" w:rsidP="00C35449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nil"/>
            </w:tcBorders>
          </w:tcPr>
          <w:p w14:paraId="0F8F397A" w14:textId="77777777" w:rsidR="000601A0" w:rsidRPr="00C35449" w:rsidRDefault="000601A0" w:rsidP="00C35449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</w:rPr>
            </w:pPr>
          </w:p>
        </w:tc>
        <w:tc>
          <w:tcPr>
            <w:tcW w:w="4288" w:type="dxa"/>
            <w:tcBorders>
              <w:left w:val="nil"/>
              <w:bottom w:val="single" w:sz="4" w:space="0" w:color="auto"/>
            </w:tcBorders>
          </w:tcPr>
          <w:p w14:paraId="0F8F397B" w14:textId="77777777" w:rsidR="000601A0" w:rsidRPr="00C35449" w:rsidRDefault="000601A0" w:rsidP="00C35449">
            <w:pPr>
              <w:pStyle w:val="Titre3"/>
              <w:spacing w:before="160" w:after="160"/>
              <w:jc w:val="center"/>
              <w:outlineLvl w:val="2"/>
              <w:rPr>
                <w:rFonts w:ascii="Candara" w:hAnsi="Candara"/>
                <w:sz w:val="20"/>
              </w:rPr>
            </w:pPr>
          </w:p>
        </w:tc>
      </w:tr>
      <w:tr w:rsidR="000601A0" w:rsidRPr="00A41CBC" w14:paraId="0F8F3983" w14:textId="77777777" w:rsidTr="007E50A6">
        <w:tc>
          <w:tcPr>
            <w:tcW w:w="697" w:type="dxa"/>
          </w:tcPr>
          <w:p w14:paraId="0F8F397D" w14:textId="77777777" w:rsidR="000601A0" w:rsidRPr="00092054" w:rsidRDefault="000601A0" w:rsidP="007E50A6">
            <w:pPr>
              <w:rPr>
                <w:sz w:val="20"/>
              </w:rPr>
            </w:pPr>
            <w:r w:rsidRPr="00092054">
              <w:rPr>
                <w:sz w:val="20"/>
              </w:rPr>
              <w:t>2.1</w:t>
            </w:r>
          </w:p>
        </w:tc>
        <w:tc>
          <w:tcPr>
            <w:tcW w:w="4175" w:type="dxa"/>
          </w:tcPr>
          <w:p w14:paraId="0F8F397E" w14:textId="77777777" w:rsidR="000601A0" w:rsidRDefault="000601A0" w:rsidP="007E50A6">
            <w:pPr>
              <w:rPr>
                <w:sz w:val="20"/>
              </w:rPr>
            </w:pPr>
            <w:r>
              <w:rPr>
                <w:sz w:val="20"/>
              </w:rPr>
              <w:t>Le calcul des salaires et des charges sociales a-t-il été eff</w:t>
            </w:r>
            <w:r w:rsidR="00275212">
              <w:rPr>
                <w:sz w:val="20"/>
              </w:rPr>
              <w:t>ectué correctement ? Les cotisations</w:t>
            </w:r>
            <w:r>
              <w:rPr>
                <w:sz w:val="20"/>
              </w:rPr>
              <w:t xml:space="preserve"> sociales ont-elles bien été versées ?</w:t>
            </w:r>
          </w:p>
          <w:p w14:paraId="0F8F397F" w14:textId="77777777" w:rsidR="00F02410" w:rsidRPr="00A41CBC" w:rsidRDefault="00F02410" w:rsidP="007E50A6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80" w14:textId="77777777" w:rsidR="000601A0" w:rsidRPr="00A41CBC" w:rsidRDefault="000601A0" w:rsidP="007E50A6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81" w14:textId="77777777" w:rsidR="000601A0" w:rsidRPr="00A41CBC" w:rsidRDefault="000601A0" w:rsidP="007E50A6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82" w14:textId="77777777" w:rsidR="000601A0" w:rsidRPr="00A41CBC" w:rsidRDefault="000601A0" w:rsidP="007E50A6">
            <w:pPr>
              <w:rPr>
                <w:sz w:val="20"/>
              </w:rPr>
            </w:pPr>
          </w:p>
        </w:tc>
      </w:tr>
      <w:tr w:rsidR="000601A0" w:rsidRPr="00A41CBC" w14:paraId="0F8F3989" w14:textId="77777777" w:rsidTr="007E50A6">
        <w:tc>
          <w:tcPr>
            <w:tcW w:w="697" w:type="dxa"/>
          </w:tcPr>
          <w:p w14:paraId="0F8F3984" w14:textId="77777777" w:rsidR="000601A0" w:rsidRPr="00092054" w:rsidRDefault="000601A0" w:rsidP="007E50A6">
            <w:pPr>
              <w:rPr>
                <w:sz w:val="20"/>
              </w:rPr>
            </w:pPr>
            <w:r w:rsidRPr="00092054">
              <w:rPr>
                <w:sz w:val="20"/>
              </w:rPr>
              <w:t>2.2</w:t>
            </w:r>
          </w:p>
        </w:tc>
        <w:tc>
          <w:tcPr>
            <w:tcW w:w="4175" w:type="dxa"/>
          </w:tcPr>
          <w:p w14:paraId="0F8F3985" w14:textId="77777777" w:rsidR="00F02410" w:rsidRPr="00A41CBC" w:rsidRDefault="002077DB" w:rsidP="001A45DE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0601A0">
              <w:rPr>
                <w:sz w:val="20"/>
              </w:rPr>
              <w:t>es cas d’assurance accident et maladie ont-ils été traités correctement et les</w:t>
            </w:r>
            <w:r w:rsidR="00AE66FF">
              <w:rPr>
                <w:sz w:val="20"/>
              </w:rPr>
              <w:t xml:space="preserve"> éventuelles</w:t>
            </w:r>
            <w:r w:rsidR="000601A0">
              <w:rPr>
                <w:sz w:val="20"/>
              </w:rPr>
              <w:t xml:space="preserve"> indemnités</w:t>
            </w:r>
            <w:r w:rsidR="000C543D">
              <w:rPr>
                <w:sz w:val="20"/>
              </w:rPr>
              <w:t xml:space="preserve"> reçues</w:t>
            </w:r>
            <w:r w:rsidR="000601A0">
              <w:rPr>
                <w:sz w:val="20"/>
              </w:rPr>
              <w:t xml:space="preserve"> ont-elles </w:t>
            </w:r>
            <w:r>
              <w:rPr>
                <w:sz w:val="20"/>
              </w:rPr>
              <w:t xml:space="preserve">bien </w:t>
            </w:r>
            <w:r w:rsidR="000601A0">
              <w:rPr>
                <w:sz w:val="20"/>
              </w:rPr>
              <w:t>été compt</w:t>
            </w:r>
            <w:r>
              <w:rPr>
                <w:sz w:val="20"/>
              </w:rPr>
              <w:t>abilisées</w:t>
            </w:r>
            <w:r w:rsidR="000601A0">
              <w:rPr>
                <w:sz w:val="20"/>
              </w:rPr>
              <w:t> ?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F8F3986" w14:textId="77777777" w:rsidR="000601A0" w:rsidRPr="00A41CBC" w:rsidRDefault="000601A0" w:rsidP="007E50A6">
            <w:pPr>
              <w:rPr>
                <w:sz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0F8F3987" w14:textId="77777777" w:rsidR="000601A0" w:rsidRPr="00A41CBC" w:rsidRDefault="000601A0" w:rsidP="007E50A6">
            <w:pPr>
              <w:rPr>
                <w:sz w:val="20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F8F3988" w14:textId="77777777" w:rsidR="000601A0" w:rsidRPr="00A41CBC" w:rsidRDefault="000601A0" w:rsidP="007E50A6">
            <w:pPr>
              <w:rPr>
                <w:sz w:val="20"/>
              </w:rPr>
            </w:pPr>
          </w:p>
        </w:tc>
      </w:tr>
      <w:tr w:rsidR="000601A0" w:rsidRPr="00A41CBC" w14:paraId="0F8F3990" w14:textId="77777777" w:rsidTr="00237897">
        <w:tc>
          <w:tcPr>
            <w:tcW w:w="697" w:type="dxa"/>
          </w:tcPr>
          <w:p w14:paraId="0F8F398A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 w:rsidR="000601A0" w:rsidRPr="00092054">
              <w:rPr>
                <w:sz w:val="20"/>
              </w:rPr>
              <w:t>3</w:t>
            </w:r>
          </w:p>
        </w:tc>
        <w:tc>
          <w:tcPr>
            <w:tcW w:w="4175" w:type="dxa"/>
          </w:tcPr>
          <w:p w14:paraId="0F8F398B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 montant payé par la paroisse à l’Unité pastorale (UP) correspond-il bien aux termes de la convention / des statuts de l’UP ?</w:t>
            </w:r>
          </w:p>
          <w:p w14:paraId="0F8F398C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8D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8E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8F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97" w14:textId="77777777" w:rsidTr="00237897">
        <w:tc>
          <w:tcPr>
            <w:tcW w:w="697" w:type="dxa"/>
          </w:tcPr>
          <w:p w14:paraId="0F8F3991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4</w:t>
            </w:r>
          </w:p>
        </w:tc>
        <w:tc>
          <w:tcPr>
            <w:tcW w:w="4175" w:type="dxa"/>
          </w:tcPr>
          <w:p w14:paraId="0F8F3992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Des factures ont-elles bien été contrôlées dans tous les chapitres du compte de fonctionnement </w:t>
            </w:r>
            <w:r w:rsidR="007A0AA2">
              <w:rPr>
                <w:sz w:val="20"/>
              </w:rPr>
              <w:t xml:space="preserve">(sondage) </w:t>
            </w:r>
            <w:r>
              <w:rPr>
                <w:sz w:val="20"/>
              </w:rPr>
              <w:t>?</w:t>
            </w:r>
          </w:p>
          <w:p w14:paraId="0F8F3993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94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95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96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9E" w14:textId="77777777" w:rsidTr="00237897">
        <w:tc>
          <w:tcPr>
            <w:tcW w:w="697" w:type="dxa"/>
          </w:tcPr>
          <w:p w14:paraId="0F8F3998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5</w:t>
            </w:r>
          </w:p>
        </w:tc>
        <w:tc>
          <w:tcPr>
            <w:tcW w:w="4175" w:type="dxa"/>
          </w:tcPr>
          <w:p w14:paraId="0F8F3999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 montant des quêtes reversées correspond-il</w:t>
            </w:r>
            <w:r w:rsidR="000F2DD3">
              <w:rPr>
                <w:sz w:val="20"/>
              </w:rPr>
              <w:t xml:space="preserve"> bien à celui des quêtes reçues</w:t>
            </w:r>
            <w:r>
              <w:rPr>
                <w:sz w:val="20"/>
              </w:rPr>
              <w:t> ?</w:t>
            </w:r>
          </w:p>
          <w:p w14:paraId="0F8F399A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9B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9C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9D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A5" w14:textId="77777777" w:rsidTr="00237897">
        <w:tc>
          <w:tcPr>
            <w:tcW w:w="697" w:type="dxa"/>
          </w:tcPr>
          <w:p w14:paraId="0F8F399F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6</w:t>
            </w:r>
          </w:p>
        </w:tc>
        <w:tc>
          <w:tcPr>
            <w:tcW w:w="4175" w:type="dxa"/>
          </w:tcPr>
          <w:p w14:paraId="0F8F39A0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La demande de remboursement de l’impôt anticipé a-t-elle bien été effectuée ?</w:t>
            </w:r>
          </w:p>
          <w:p w14:paraId="0F8F39A1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A2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A3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A4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AC" w14:textId="77777777" w:rsidTr="00237897">
        <w:tc>
          <w:tcPr>
            <w:tcW w:w="697" w:type="dxa"/>
          </w:tcPr>
          <w:p w14:paraId="0F8F39A6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7</w:t>
            </w:r>
          </w:p>
        </w:tc>
        <w:tc>
          <w:tcPr>
            <w:tcW w:w="4175" w:type="dxa"/>
          </w:tcPr>
          <w:p w14:paraId="0F8F39A7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Les dépenses imprévisibles et urgentes ont-elles bien été justifiées par le Conseil paroissial ?</w:t>
            </w:r>
          </w:p>
          <w:p w14:paraId="0F8F39A8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A9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AA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AB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B3" w14:textId="77777777" w:rsidTr="00237897">
        <w:tc>
          <w:tcPr>
            <w:tcW w:w="697" w:type="dxa"/>
          </w:tcPr>
          <w:p w14:paraId="0F8F39AD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8</w:t>
            </w:r>
          </w:p>
        </w:tc>
        <w:tc>
          <w:tcPr>
            <w:tcW w:w="4175" w:type="dxa"/>
          </w:tcPr>
          <w:p w14:paraId="0F8F39AE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Les subventions versées l’ont-elles bien été selon les décisions budgétaires ?</w:t>
            </w:r>
          </w:p>
          <w:p w14:paraId="0F8F39AF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B0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B1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B2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BA" w14:textId="77777777" w:rsidTr="00237897">
        <w:tc>
          <w:tcPr>
            <w:tcW w:w="697" w:type="dxa"/>
          </w:tcPr>
          <w:p w14:paraId="0F8F39B4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0601A0" w:rsidRPr="00092054">
              <w:rPr>
                <w:sz w:val="20"/>
              </w:rPr>
              <w:t>9</w:t>
            </w:r>
          </w:p>
        </w:tc>
        <w:tc>
          <w:tcPr>
            <w:tcW w:w="4175" w:type="dxa"/>
          </w:tcPr>
          <w:p w14:paraId="0F8F39B5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Sur la base du Registre des contribuables, un contrôle par sondage du paiement des impôts a-t-il bien été effectué ?</w:t>
            </w:r>
          </w:p>
          <w:p w14:paraId="0F8F39B6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B7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B8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B9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C1" w14:textId="77777777" w:rsidTr="00237897">
        <w:tc>
          <w:tcPr>
            <w:tcW w:w="697" w:type="dxa"/>
            <w:tcBorders>
              <w:bottom w:val="single" w:sz="4" w:space="0" w:color="auto"/>
            </w:tcBorders>
          </w:tcPr>
          <w:p w14:paraId="0F8F39BB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  <w:r w:rsidR="000601A0" w:rsidRPr="00092054">
              <w:rPr>
                <w:sz w:val="20"/>
              </w:rPr>
              <w:t>0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0F8F39BC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Les coefficients d’impôts</w:t>
            </w:r>
            <w:r w:rsidR="007F052D">
              <w:rPr>
                <w:sz w:val="20"/>
              </w:rPr>
              <w:t xml:space="preserve"> ecclésiastiques</w:t>
            </w:r>
            <w:r>
              <w:rPr>
                <w:sz w:val="20"/>
              </w:rPr>
              <w:t xml:space="preserve"> appliqués correspondent-ils à ceux adoptés par l’assemblée paroissiale ?</w:t>
            </w:r>
          </w:p>
          <w:p w14:paraId="0F8F39BD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F8F39BE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0F8F39BF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F8F39C0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C8" w14:textId="77777777" w:rsidTr="00237897">
        <w:tc>
          <w:tcPr>
            <w:tcW w:w="697" w:type="dxa"/>
          </w:tcPr>
          <w:p w14:paraId="0F8F39C2" w14:textId="77777777" w:rsidR="000601A0" w:rsidRPr="00092054" w:rsidRDefault="00092054" w:rsidP="000601A0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  <w:r w:rsidR="00F82F3D">
              <w:rPr>
                <w:sz w:val="20"/>
              </w:rPr>
              <w:t>1</w:t>
            </w:r>
          </w:p>
        </w:tc>
        <w:tc>
          <w:tcPr>
            <w:tcW w:w="4175" w:type="dxa"/>
          </w:tcPr>
          <w:p w14:paraId="0F8F39C3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 décompte des impôts du Service cantonal des contributions</w:t>
            </w:r>
            <w:r w:rsidR="003F1CD9">
              <w:rPr>
                <w:sz w:val="20"/>
              </w:rPr>
              <w:t>, voire de la commune</w:t>
            </w:r>
            <w:r>
              <w:rPr>
                <w:sz w:val="20"/>
              </w:rPr>
              <w:t xml:space="preserve"> est-il correctement reporté dans les comptes ?</w:t>
            </w:r>
            <w:r w:rsidR="003F1CD9">
              <w:rPr>
                <w:sz w:val="20"/>
              </w:rPr>
              <w:t xml:space="preserve"> </w:t>
            </w:r>
          </w:p>
          <w:p w14:paraId="0F8F39C4" w14:textId="77777777" w:rsidR="00F02410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C5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C6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C7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BF41BE" w14:paraId="0F8F39CE" w14:textId="77777777" w:rsidTr="00237897">
        <w:tc>
          <w:tcPr>
            <w:tcW w:w="697" w:type="dxa"/>
          </w:tcPr>
          <w:p w14:paraId="0F8F39C9" w14:textId="77777777" w:rsidR="000601A0" w:rsidRPr="00BF41BE" w:rsidRDefault="00160E41" w:rsidP="00075EEB">
            <w:pPr>
              <w:spacing w:before="160" w:after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75" w:type="dxa"/>
            <w:tcBorders>
              <w:right w:val="nil"/>
            </w:tcBorders>
          </w:tcPr>
          <w:p w14:paraId="0F8F39CA" w14:textId="77777777" w:rsidR="000601A0" w:rsidRPr="00BF41BE" w:rsidRDefault="00C35449" w:rsidP="00C35449">
            <w:pPr>
              <w:spacing w:before="160"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Questions sur les i</w:t>
            </w:r>
            <w:r w:rsidR="004E24D8">
              <w:rPr>
                <w:b/>
                <w:sz w:val="20"/>
              </w:rPr>
              <w:t>nvestissements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0F8F39CB" w14:textId="77777777" w:rsidR="000601A0" w:rsidRPr="00BF41BE" w:rsidRDefault="000601A0" w:rsidP="000601A0">
            <w:pPr>
              <w:rPr>
                <w:b/>
                <w:sz w:val="2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0F8F39CC" w14:textId="77777777" w:rsidR="000601A0" w:rsidRPr="00BF41BE" w:rsidRDefault="000601A0" w:rsidP="000601A0">
            <w:pPr>
              <w:rPr>
                <w:b/>
                <w:sz w:val="20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14:paraId="0F8F39CD" w14:textId="77777777" w:rsidR="000601A0" w:rsidRPr="00BF41BE" w:rsidRDefault="000601A0" w:rsidP="000601A0">
            <w:pPr>
              <w:rPr>
                <w:b/>
                <w:sz w:val="20"/>
              </w:rPr>
            </w:pPr>
          </w:p>
        </w:tc>
      </w:tr>
      <w:tr w:rsidR="000601A0" w:rsidRPr="00A41CBC" w14:paraId="0F8F39D4" w14:textId="77777777" w:rsidTr="00237897">
        <w:tc>
          <w:tcPr>
            <w:tcW w:w="697" w:type="dxa"/>
          </w:tcPr>
          <w:p w14:paraId="0F8F39CF" w14:textId="77777777" w:rsidR="000601A0" w:rsidRDefault="00160E41" w:rsidP="000601A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0601A0">
              <w:rPr>
                <w:sz w:val="20"/>
              </w:rPr>
              <w:t>1</w:t>
            </w:r>
          </w:p>
        </w:tc>
        <w:tc>
          <w:tcPr>
            <w:tcW w:w="4175" w:type="dxa"/>
          </w:tcPr>
          <w:p w14:paraId="0F8F39D0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Les dépenses du compte d’investissement co</w:t>
            </w:r>
            <w:r w:rsidR="00160E41">
              <w:rPr>
                <w:sz w:val="20"/>
              </w:rPr>
              <w:t>rrespondent-elles à celles vot</w:t>
            </w:r>
            <w:r>
              <w:rPr>
                <w:sz w:val="20"/>
              </w:rPr>
              <w:t>ées par l’assemblée paroissiale lors du budget ?</w:t>
            </w:r>
          </w:p>
        </w:tc>
        <w:tc>
          <w:tcPr>
            <w:tcW w:w="571" w:type="dxa"/>
          </w:tcPr>
          <w:p w14:paraId="0F8F39D1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D2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D3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DA" w14:textId="77777777" w:rsidTr="00237897">
        <w:tc>
          <w:tcPr>
            <w:tcW w:w="697" w:type="dxa"/>
          </w:tcPr>
          <w:p w14:paraId="0F8F39D5" w14:textId="77777777" w:rsidR="000601A0" w:rsidRDefault="00160E41" w:rsidP="000601A0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175" w:type="dxa"/>
          </w:tcPr>
          <w:p w14:paraId="0F8F39D6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Au terme d’une réalisation</w:t>
            </w:r>
            <w:r w:rsidR="00160E41">
              <w:rPr>
                <w:sz w:val="20"/>
              </w:rPr>
              <w:t xml:space="preserve"> d’investissement</w:t>
            </w:r>
            <w:r>
              <w:rPr>
                <w:sz w:val="20"/>
              </w:rPr>
              <w:t xml:space="preserve"> sur plusieurs années, existe-t-il un décompte final ?</w:t>
            </w:r>
          </w:p>
        </w:tc>
        <w:tc>
          <w:tcPr>
            <w:tcW w:w="571" w:type="dxa"/>
          </w:tcPr>
          <w:p w14:paraId="0F8F39D7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D8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D9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E1" w14:textId="77777777" w:rsidTr="00237897">
        <w:tc>
          <w:tcPr>
            <w:tcW w:w="697" w:type="dxa"/>
          </w:tcPr>
          <w:p w14:paraId="0F8F39DB" w14:textId="77777777" w:rsidR="000601A0" w:rsidRDefault="00160E41" w:rsidP="000601A0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175" w:type="dxa"/>
          </w:tcPr>
          <w:p w14:paraId="0F8F39DC" w14:textId="77777777" w:rsidR="000601A0" w:rsidRDefault="000601A0" w:rsidP="00770824">
            <w:pPr>
              <w:rPr>
                <w:sz w:val="20"/>
              </w:rPr>
            </w:pPr>
            <w:r>
              <w:rPr>
                <w:sz w:val="20"/>
              </w:rPr>
              <w:t>Les éventuelles subventions fédérales et cantonales par rapport aux investissements ont-elles été demandées et r</w:t>
            </w:r>
            <w:r w:rsidR="00440F31">
              <w:rPr>
                <w:sz w:val="20"/>
              </w:rPr>
              <w:t xml:space="preserve">eçues ? </w:t>
            </w:r>
          </w:p>
          <w:p w14:paraId="0F8F39DD" w14:textId="77777777" w:rsidR="00770824" w:rsidRDefault="00770824" w:rsidP="00770824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DE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DF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E0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E7" w14:textId="77777777" w:rsidTr="00237897">
        <w:tc>
          <w:tcPr>
            <w:tcW w:w="697" w:type="dxa"/>
          </w:tcPr>
          <w:p w14:paraId="0F8F39E2" w14:textId="77777777" w:rsidR="000601A0" w:rsidRDefault="00160E41" w:rsidP="000601A0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4175" w:type="dxa"/>
          </w:tcPr>
          <w:p w14:paraId="0F8F39E3" w14:textId="77777777" w:rsidR="000601A0" w:rsidRDefault="000601A0" w:rsidP="000601A0">
            <w:pPr>
              <w:rPr>
                <w:sz w:val="20"/>
              </w:rPr>
            </w:pPr>
            <w:r>
              <w:rPr>
                <w:sz w:val="20"/>
              </w:rPr>
              <w:t>Les amortissements comptables des investissements ont-ils bien été effectués conformément au Règlement sur les paroisses</w:t>
            </w:r>
            <w:r w:rsidR="002650E9">
              <w:rPr>
                <w:sz w:val="20"/>
              </w:rPr>
              <w:t xml:space="preserve"> ? </w:t>
            </w:r>
            <w:r>
              <w:rPr>
                <w:sz w:val="20"/>
              </w:rPr>
              <w:t>(Art. 83)</w:t>
            </w:r>
          </w:p>
        </w:tc>
        <w:tc>
          <w:tcPr>
            <w:tcW w:w="571" w:type="dxa"/>
          </w:tcPr>
          <w:p w14:paraId="0F8F39E4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E5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E6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BF41BE" w14:paraId="0F8F39ED" w14:textId="77777777" w:rsidTr="00237897">
        <w:tc>
          <w:tcPr>
            <w:tcW w:w="697" w:type="dxa"/>
          </w:tcPr>
          <w:p w14:paraId="0F8F39E8" w14:textId="77777777" w:rsidR="000601A0" w:rsidRPr="00BF41BE" w:rsidRDefault="00160E41" w:rsidP="00075EEB">
            <w:pPr>
              <w:spacing w:before="160" w:after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175" w:type="dxa"/>
            <w:tcBorders>
              <w:right w:val="nil"/>
            </w:tcBorders>
          </w:tcPr>
          <w:p w14:paraId="0F8F39E9" w14:textId="77777777" w:rsidR="000601A0" w:rsidRPr="00BF41BE" w:rsidRDefault="00C35449" w:rsidP="00C35449">
            <w:pPr>
              <w:spacing w:before="160"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Questions sur le b</w:t>
            </w:r>
            <w:r w:rsidR="004E24D8">
              <w:rPr>
                <w:b/>
                <w:sz w:val="20"/>
              </w:rPr>
              <w:t>ilan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0F8F39EA" w14:textId="77777777" w:rsidR="000601A0" w:rsidRPr="00BF41BE" w:rsidRDefault="000601A0" w:rsidP="000601A0">
            <w:pPr>
              <w:rPr>
                <w:b/>
                <w:sz w:val="2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0F8F39EB" w14:textId="77777777" w:rsidR="000601A0" w:rsidRPr="00BF41BE" w:rsidRDefault="000601A0" w:rsidP="000601A0">
            <w:pPr>
              <w:rPr>
                <w:b/>
                <w:sz w:val="20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14:paraId="0F8F39EC" w14:textId="77777777" w:rsidR="000601A0" w:rsidRPr="00BF41BE" w:rsidRDefault="000601A0" w:rsidP="000601A0">
            <w:pPr>
              <w:rPr>
                <w:b/>
                <w:sz w:val="20"/>
              </w:rPr>
            </w:pPr>
          </w:p>
        </w:tc>
      </w:tr>
      <w:tr w:rsidR="000601A0" w:rsidRPr="00A41CBC" w14:paraId="0F8F39F4" w14:textId="77777777" w:rsidTr="00237897">
        <w:tc>
          <w:tcPr>
            <w:tcW w:w="697" w:type="dxa"/>
          </w:tcPr>
          <w:p w14:paraId="0F8F39EE" w14:textId="77777777" w:rsidR="000601A0" w:rsidRDefault="00440F31" w:rsidP="000601A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="000601A0">
              <w:rPr>
                <w:sz w:val="20"/>
              </w:rPr>
              <w:t>1</w:t>
            </w:r>
          </w:p>
        </w:tc>
        <w:tc>
          <w:tcPr>
            <w:tcW w:w="4175" w:type="dxa"/>
          </w:tcPr>
          <w:p w14:paraId="0F8F39EF" w14:textId="77777777" w:rsidR="00F02410" w:rsidRDefault="000601A0" w:rsidP="00D8290A">
            <w:pPr>
              <w:rPr>
                <w:sz w:val="20"/>
              </w:rPr>
            </w:pPr>
            <w:r>
              <w:rPr>
                <w:sz w:val="20"/>
              </w:rPr>
              <w:t>Les listes des actifs et passifs transitoires ont-elles été contrôlées et mises à jour</w:t>
            </w:r>
            <w:r w:rsidR="002650E9">
              <w:rPr>
                <w:sz w:val="20"/>
              </w:rPr>
              <w:t> ?</w:t>
            </w:r>
          </w:p>
          <w:p w14:paraId="0F8F39F0" w14:textId="77777777" w:rsidR="00C35449" w:rsidRDefault="00C35449" w:rsidP="00D8290A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9F1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F2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F3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0601A0" w:rsidRPr="00A41CBC" w14:paraId="0F8F39FA" w14:textId="77777777" w:rsidTr="00237897">
        <w:tc>
          <w:tcPr>
            <w:tcW w:w="697" w:type="dxa"/>
          </w:tcPr>
          <w:p w14:paraId="0F8F39F5" w14:textId="77777777" w:rsidR="000601A0" w:rsidRDefault="00440F31" w:rsidP="000601A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="000601A0">
              <w:rPr>
                <w:sz w:val="20"/>
              </w:rPr>
              <w:t>2</w:t>
            </w:r>
          </w:p>
        </w:tc>
        <w:tc>
          <w:tcPr>
            <w:tcW w:w="4175" w:type="dxa"/>
          </w:tcPr>
          <w:p w14:paraId="0F8F39F6" w14:textId="77777777" w:rsidR="00F02410" w:rsidRPr="00C35449" w:rsidRDefault="000601A0" w:rsidP="00C35449">
            <w:pPr>
              <w:rPr>
                <w:sz w:val="20"/>
              </w:rPr>
            </w:pPr>
            <w:r w:rsidRPr="00C35449">
              <w:rPr>
                <w:sz w:val="20"/>
              </w:rPr>
              <w:t>Les comptes débiteurs</w:t>
            </w:r>
            <w:r w:rsidR="00B74EB8" w:rsidRPr="00C35449">
              <w:rPr>
                <w:sz w:val="20"/>
              </w:rPr>
              <w:t xml:space="preserve"> et les comptes créanciers</w:t>
            </w:r>
            <w:r w:rsidRPr="00C35449">
              <w:rPr>
                <w:sz w:val="20"/>
              </w:rPr>
              <w:t xml:space="preserve"> font-ils l’objet d’une liste détaillée à la fin de l’exercice avec l’indication du nom et du montant ?</w:t>
            </w:r>
          </w:p>
        </w:tc>
        <w:tc>
          <w:tcPr>
            <w:tcW w:w="571" w:type="dxa"/>
          </w:tcPr>
          <w:p w14:paraId="0F8F39F7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F8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F9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C35449" w:rsidRPr="00A41CBC" w14:paraId="0F8F3A00" w14:textId="77777777" w:rsidTr="00237897">
        <w:tc>
          <w:tcPr>
            <w:tcW w:w="697" w:type="dxa"/>
          </w:tcPr>
          <w:p w14:paraId="0F8F39FB" w14:textId="77777777" w:rsidR="00C35449" w:rsidRDefault="00C35449" w:rsidP="001D484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4.3</w:t>
            </w:r>
          </w:p>
        </w:tc>
        <w:tc>
          <w:tcPr>
            <w:tcW w:w="4175" w:type="dxa"/>
          </w:tcPr>
          <w:p w14:paraId="0F8F39FC" w14:textId="77777777" w:rsidR="00C35449" w:rsidRPr="00A41CBC" w:rsidRDefault="00C35449" w:rsidP="001D4846">
            <w:pPr>
              <w:rPr>
                <w:sz w:val="20"/>
              </w:rPr>
            </w:pPr>
            <w:r w:rsidRPr="00444252">
              <w:rPr>
                <w:sz w:val="20"/>
              </w:rPr>
              <w:t>L’existence des valeurs comptabilisées au bilan (caisse, poste, banque) a-t-elle été constatée et justifiée ?</w:t>
            </w:r>
          </w:p>
        </w:tc>
        <w:tc>
          <w:tcPr>
            <w:tcW w:w="571" w:type="dxa"/>
          </w:tcPr>
          <w:p w14:paraId="0F8F39FD" w14:textId="77777777" w:rsidR="00C35449" w:rsidRPr="00A41CBC" w:rsidRDefault="00C35449" w:rsidP="001D4846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9FE" w14:textId="77777777" w:rsidR="00C35449" w:rsidRPr="00A41CBC" w:rsidRDefault="00C35449" w:rsidP="001D4846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9FF" w14:textId="77777777" w:rsidR="00C35449" w:rsidRPr="00A41CBC" w:rsidRDefault="00C35449" w:rsidP="001D4846">
            <w:pPr>
              <w:rPr>
                <w:sz w:val="20"/>
              </w:rPr>
            </w:pPr>
          </w:p>
        </w:tc>
      </w:tr>
      <w:tr w:rsidR="000601A0" w:rsidRPr="00A41CBC" w14:paraId="0F8F3A07" w14:textId="77777777" w:rsidTr="00237897">
        <w:tc>
          <w:tcPr>
            <w:tcW w:w="697" w:type="dxa"/>
          </w:tcPr>
          <w:p w14:paraId="0F8F3A01" w14:textId="77777777" w:rsidR="000601A0" w:rsidRPr="00444252" w:rsidRDefault="00440F31" w:rsidP="000601A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35449">
              <w:rPr>
                <w:sz w:val="20"/>
              </w:rPr>
              <w:t>.4</w:t>
            </w:r>
          </w:p>
        </w:tc>
        <w:tc>
          <w:tcPr>
            <w:tcW w:w="4175" w:type="dxa"/>
          </w:tcPr>
          <w:p w14:paraId="0F8F3A02" w14:textId="77777777" w:rsidR="000601A0" w:rsidRDefault="000601A0" w:rsidP="000601A0">
            <w:pPr>
              <w:rPr>
                <w:sz w:val="20"/>
              </w:rPr>
            </w:pPr>
            <w:r w:rsidRPr="00444252">
              <w:rPr>
                <w:sz w:val="20"/>
              </w:rPr>
              <w:t>Y a-t-il un inventaire des actifs mobiliers et des actifs immobiliers ?</w:t>
            </w:r>
          </w:p>
          <w:p w14:paraId="0F8F3A03" w14:textId="77777777" w:rsidR="00F02410" w:rsidRPr="00444252" w:rsidRDefault="00F02410" w:rsidP="000601A0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A04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A05" w14:textId="77777777" w:rsidR="000601A0" w:rsidRPr="00A41CBC" w:rsidRDefault="000601A0" w:rsidP="000601A0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A06" w14:textId="77777777" w:rsidR="000601A0" w:rsidRPr="00A41CBC" w:rsidRDefault="000601A0" w:rsidP="000601A0">
            <w:pPr>
              <w:rPr>
                <w:sz w:val="20"/>
              </w:rPr>
            </w:pPr>
          </w:p>
        </w:tc>
      </w:tr>
      <w:tr w:rsidR="001D4846" w:rsidRPr="00A41CBC" w14:paraId="0F8F3A0E" w14:textId="77777777" w:rsidTr="00237897">
        <w:tc>
          <w:tcPr>
            <w:tcW w:w="697" w:type="dxa"/>
          </w:tcPr>
          <w:p w14:paraId="0F8F3A08" w14:textId="77777777" w:rsidR="001D4846" w:rsidRPr="00444252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4175" w:type="dxa"/>
          </w:tcPr>
          <w:p w14:paraId="0F8F3A09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Les engagements conditionnels (cautionnement, garantie bancaire) sont-ils mentionnés en annexe du bilan ?</w:t>
            </w:r>
          </w:p>
          <w:p w14:paraId="0F8F3A0A" w14:textId="77777777" w:rsidR="001D4846" w:rsidRPr="00444252" w:rsidRDefault="001D4846" w:rsidP="001D4846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A0B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A0C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A0D" w14:textId="77777777" w:rsidR="001D4846" w:rsidRPr="00A41CBC" w:rsidRDefault="001D4846" w:rsidP="001D4846">
            <w:pPr>
              <w:rPr>
                <w:sz w:val="20"/>
              </w:rPr>
            </w:pPr>
          </w:p>
        </w:tc>
      </w:tr>
      <w:tr w:rsidR="001D4846" w:rsidRPr="00A41CBC" w14:paraId="0F8F3A15" w14:textId="77777777" w:rsidTr="00237897">
        <w:tc>
          <w:tcPr>
            <w:tcW w:w="697" w:type="dxa"/>
          </w:tcPr>
          <w:p w14:paraId="0F8F3A0F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4175" w:type="dxa"/>
          </w:tcPr>
          <w:p w14:paraId="0F8F3A10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Les soldes des comptes figurant dans le Grand livre correspondent-ils aux soldes du compte de fonctionnement, du compte d’investissement et du bilan ?</w:t>
            </w:r>
          </w:p>
          <w:p w14:paraId="0F8F3A11" w14:textId="77777777" w:rsidR="001D4846" w:rsidRDefault="001D4846" w:rsidP="001D4846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0F8F3A12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759" w:type="dxa"/>
          </w:tcPr>
          <w:p w14:paraId="0F8F3A13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4288" w:type="dxa"/>
          </w:tcPr>
          <w:p w14:paraId="0F8F3A14" w14:textId="77777777" w:rsidR="001D4846" w:rsidRPr="00A41CBC" w:rsidRDefault="001D4846" w:rsidP="001D4846">
            <w:pPr>
              <w:rPr>
                <w:sz w:val="20"/>
              </w:rPr>
            </w:pPr>
          </w:p>
        </w:tc>
      </w:tr>
      <w:tr w:rsidR="001D4846" w:rsidRPr="00A41CBC" w14:paraId="0F8F3A1C" w14:textId="77777777" w:rsidTr="00237897"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A16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A17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Les entrées et les sorties de caisse sont-elles justifiées par des quittances ?</w:t>
            </w:r>
          </w:p>
          <w:p w14:paraId="0F8F3A18" w14:textId="77777777" w:rsidR="001D4846" w:rsidRDefault="001D4846" w:rsidP="001D4846">
            <w:pPr>
              <w:rPr>
                <w:sz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A19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A1A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A1B" w14:textId="77777777" w:rsidR="001D4846" w:rsidRPr="00A41CBC" w:rsidRDefault="001D4846" w:rsidP="001D4846">
            <w:pPr>
              <w:rPr>
                <w:sz w:val="20"/>
              </w:rPr>
            </w:pPr>
          </w:p>
        </w:tc>
      </w:tr>
      <w:tr w:rsidR="001D4846" w:rsidRPr="00A41CBC" w14:paraId="0F8F3A23" w14:textId="77777777" w:rsidTr="00237897">
        <w:tc>
          <w:tcPr>
            <w:tcW w:w="697" w:type="dxa"/>
            <w:tcBorders>
              <w:bottom w:val="single" w:sz="4" w:space="0" w:color="auto"/>
            </w:tcBorders>
          </w:tcPr>
          <w:p w14:paraId="0F8F3A1D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0F8F3A1E" w14:textId="77777777" w:rsidR="001D4846" w:rsidRDefault="001D4846" w:rsidP="001D4846">
            <w:pPr>
              <w:rPr>
                <w:sz w:val="20"/>
              </w:rPr>
            </w:pPr>
            <w:r>
              <w:rPr>
                <w:sz w:val="20"/>
              </w:rPr>
              <w:t>Les reprises éventuelles aux fonds spéciaux ont-elles bien été faites conformément au but des fonds ?</w:t>
            </w:r>
          </w:p>
          <w:p w14:paraId="0F8F3A1F" w14:textId="77777777" w:rsidR="001D4846" w:rsidRDefault="001D4846" w:rsidP="001D4846">
            <w:pPr>
              <w:rPr>
                <w:sz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F8F3A20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0F8F3A21" w14:textId="77777777" w:rsidR="001D4846" w:rsidRPr="00A41CBC" w:rsidRDefault="001D4846" w:rsidP="001D4846">
            <w:pPr>
              <w:rPr>
                <w:sz w:val="20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F8F3A22" w14:textId="77777777" w:rsidR="001D4846" w:rsidRPr="00A41CBC" w:rsidRDefault="001D4846" w:rsidP="001D4846">
            <w:pPr>
              <w:rPr>
                <w:sz w:val="20"/>
              </w:rPr>
            </w:pPr>
          </w:p>
        </w:tc>
      </w:tr>
    </w:tbl>
    <w:p w14:paraId="0F8F3A24" w14:textId="77777777" w:rsidR="0034571D" w:rsidRDefault="0034571D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25" w14:textId="77777777" w:rsidR="005735EB" w:rsidRDefault="00C3356F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 w:rsidRPr="00C3356F">
        <w:rPr>
          <w:rFonts w:cs="Arial"/>
          <w:bCs/>
          <w:iCs/>
          <w:sz w:val="24"/>
          <w:szCs w:val="24"/>
          <w:lang w:val="fr-CH" w:eastAsia="fr-CH"/>
        </w:rPr>
        <w:t>La Commission financière a-t-elle eu accès à toutes les pièces comptables utiles et a-t-elle reçu tous les renseignements nécessaires ?</w:t>
      </w:r>
    </w:p>
    <w:p w14:paraId="0F8F3A26" w14:textId="77777777" w:rsidR="005735EB" w:rsidRDefault="005735EB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27" w14:textId="77777777" w:rsidR="005735EB" w:rsidRDefault="00C35449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Oui : 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Non</w:t>
      </w:r>
      <w:r w:rsidR="00C3356F">
        <w:rPr>
          <w:rFonts w:cs="Arial"/>
          <w:bCs/>
          <w:iCs/>
          <w:sz w:val="24"/>
          <w:szCs w:val="24"/>
          <w:lang w:val="fr-CH" w:eastAsia="fr-CH"/>
        </w:rPr>
        <w:t xml:space="preserve"> : </w:t>
      </w:r>
      <w:r w:rsidR="00C3356F">
        <w:rPr>
          <w:rFonts w:cs="Arial"/>
          <w:bCs/>
          <w:iCs/>
          <w:sz w:val="24"/>
          <w:szCs w:val="24"/>
          <w:lang w:val="fr-CH" w:eastAsia="fr-CH"/>
        </w:rPr>
        <w:tab/>
      </w:r>
      <w:r w:rsidR="00C3356F">
        <w:rPr>
          <w:rFonts w:cs="Arial"/>
          <w:bCs/>
          <w:iCs/>
          <w:sz w:val="24"/>
          <w:szCs w:val="24"/>
          <w:lang w:val="fr-CH" w:eastAsia="fr-CH"/>
        </w:rPr>
        <w:tab/>
      </w:r>
      <w:r w:rsidR="00C3356F">
        <w:rPr>
          <w:rFonts w:cs="Arial"/>
          <w:bCs/>
          <w:iCs/>
          <w:sz w:val="24"/>
          <w:szCs w:val="24"/>
          <w:lang w:val="fr-CH" w:eastAsia="fr-CH"/>
        </w:rPr>
        <w:tab/>
        <w:t>Remarque :</w:t>
      </w:r>
    </w:p>
    <w:p w14:paraId="0F8F3A28" w14:textId="77777777" w:rsidR="00C3356F" w:rsidRDefault="00C3356F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29" w14:textId="77777777" w:rsidR="00C3356F" w:rsidRDefault="0081287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>Les remarques faites l’année précédente ont-elles été prises en compte ?</w:t>
      </w:r>
    </w:p>
    <w:p w14:paraId="0F8F3A2A" w14:textId="77777777" w:rsidR="00812870" w:rsidRDefault="0081287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2B" w14:textId="77777777" w:rsidR="00812870" w:rsidRDefault="00C35449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Oui : 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Non</w:t>
      </w:r>
      <w:r w:rsidR="00812870">
        <w:rPr>
          <w:rFonts w:cs="Arial"/>
          <w:bCs/>
          <w:iCs/>
          <w:sz w:val="24"/>
          <w:szCs w:val="24"/>
          <w:lang w:val="fr-CH" w:eastAsia="fr-CH"/>
        </w:rPr>
        <w:t xml:space="preserve"> : </w:t>
      </w:r>
      <w:r w:rsidR="00812870">
        <w:rPr>
          <w:rFonts w:cs="Arial"/>
          <w:bCs/>
          <w:iCs/>
          <w:sz w:val="24"/>
          <w:szCs w:val="24"/>
          <w:lang w:val="fr-CH" w:eastAsia="fr-CH"/>
        </w:rPr>
        <w:tab/>
      </w:r>
      <w:r w:rsidR="00812870">
        <w:rPr>
          <w:rFonts w:cs="Arial"/>
          <w:bCs/>
          <w:iCs/>
          <w:sz w:val="24"/>
          <w:szCs w:val="24"/>
          <w:lang w:val="fr-CH" w:eastAsia="fr-CH"/>
        </w:rPr>
        <w:tab/>
      </w:r>
      <w:r w:rsidR="00812870">
        <w:rPr>
          <w:rFonts w:cs="Arial"/>
          <w:bCs/>
          <w:iCs/>
          <w:sz w:val="24"/>
          <w:szCs w:val="24"/>
          <w:lang w:val="fr-CH" w:eastAsia="fr-CH"/>
        </w:rPr>
        <w:tab/>
        <w:t>Remarque :</w:t>
      </w:r>
    </w:p>
    <w:p w14:paraId="0F8F3A2C" w14:textId="77777777" w:rsidR="005735EB" w:rsidRDefault="005735EB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2D" w14:textId="77777777" w:rsidR="00064DC0" w:rsidRDefault="00064DC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2E" w14:textId="77777777" w:rsidR="00064DC0" w:rsidRDefault="00064DC0" w:rsidP="00064DC0">
      <w:pPr>
        <w:widowControl/>
        <w:spacing w:before="120"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>************************************************************************************</w:t>
      </w:r>
    </w:p>
    <w:p w14:paraId="0F8F3A2F" w14:textId="77777777" w:rsidR="00064DC0" w:rsidRDefault="00064DC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30" w14:textId="77777777" w:rsidR="007D79DE" w:rsidRPr="00275B67" w:rsidRDefault="0066761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Le/La </w:t>
      </w:r>
      <w:r w:rsidR="007D79DE" w:rsidRPr="00275B67">
        <w:rPr>
          <w:rFonts w:cs="Arial"/>
          <w:bCs/>
          <w:iCs/>
          <w:sz w:val="24"/>
          <w:szCs w:val="24"/>
          <w:lang w:val="fr-CH" w:eastAsia="fr-CH"/>
        </w:rPr>
        <w:t>Président</w:t>
      </w:r>
      <w:r>
        <w:rPr>
          <w:rFonts w:cs="Arial"/>
          <w:bCs/>
          <w:iCs/>
          <w:sz w:val="24"/>
          <w:szCs w:val="24"/>
          <w:lang w:val="fr-CH" w:eastAsia="fr-CH"/>
        </w:rPr>
        <w:t>/e</w:t>
      </w:r>
      <w:r w:rsidR="007D79DE" w:rsidRPr="00275B67">
        <w:rPr>
          <w:rFonts w:cs="Arial"/>
          <w:bCs/>
          <w:iCs/>
          <w:sz w:val="24"/>
          <w:szCs w:val="24"/>
          <w:lang w:val="fr-CH" w:eastAsia="fr-CH"/>
        </w:rPr>
        <w:t xml:space="preserve"> de la Commission financière : </w:t>
      </w:r>
    </w:p>
    <w:p w14:paraId="0F8F3A31" w14:textId="77777777" w:rsidR="007D79DE" w:rsidRDefault="007D79DE" w:rsidP="007D79DE">
      <w:pPr>
        <w:widowControl/>
        <w:spacing w:before="120"/>
        <w:rPr>
          <w:rFonts w:cs="Arial"/>
          <w:bCs/>
          <w:iCs/>
          <w:sz w:val="24"/>
          <w:szCs w:val="24"/>
          <w:lang w:val="fr-CH" w:eastAsia="fr-CH"/>
        </w:rPr>
      </w:pPr>
    </w:p>
    <w:p w14:paraId="0F8F3A32" w14:textId="77777777" w:rsidR="007D79DE" w:rsidRDefault="00C84F9E" w:rsidP="006E114F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Date : </w:t>
      </w:r>
      <w:r w:rsidR="006E114F">
        <w:rPr>
          <w:rFonts w:cs="Arial"/>
          <w:bCs/>
          <w:iCs/>
          <w:sz w:val="24"/>
          <w:szCs w:val="24"/>
          <w:lang w:val="fr-CH" w:eastAsia="fr-CH"/>
        </w:rPr>
        <w:tab/>
      </w:r>
      <w:r w:rsidR="006E114F">
        <w:rPr>
          <w:rFonts w:cs="Arial"/>
          <w:bCs/>
          <w:iCs/>
          <w:sz w:val="24"/>
          <w:szCs w:val="24"/>
          <w:lang w:val="fr-CH" w:eastAsia="fr-CH"/>
        </w:rPr>
        <w:tab/>
        <w:t>Nom – Prénom :</w:t>
      </w:r>
      <w:r w:rsidR="006E114F">
        <w:rPr>
          <w:rFonts w:cs="Arial"/>
          <w:bCs/>
          <w:iCs/>
          <w:sz w:val="24"/>
          <w:szCs w:val="24"/>
          <w:lang w:val="fr-CH" w:eastAsia="fr-CH"/>
        </w:rPr>
        <w:tab/>
      </w:r>
      <w:r w:rsidR="006E114F">
        <w:rPr>
          <w:rFonts w:cs="Arial"/>
          <w:bCs/>
          <w:iCs/>
          <w:sz w:val="24"/>
          <w:szCs w:val="24"/>
          <w:lang w:val="fr-CH" w:eastAsia="fr-CH"/>
        </w:rPr>
        <w:tab/>
        <w:t>Signature :</w:t>
      </w:r>
    </w:p>
    <w:p w14:paraId="0F8F3A33" w14:textId="77777777" w:rsidR="007D79DE" w:rsidRDefault="007D79DE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34" w14:textId="77777777" w:rsidR="006E114F" w:rsidRDefault="006E114F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35" w14:textId="77777777" w:rsidR="007D79DE" w:rsidRPr="00275B67" w:rsidRDefault="0066761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Le/La </w:t>
      </w:r>
      <w:r w:rsidR="007D79DE" w:rsidRPr="00275B67">
        <w:rPr>
          <w:rFonts w:cs="Arial"/>
          <w:bCs/>
          <w:iCs/>
          <w:sz w:val="24"/>
          <w:szCs w:val="24"/>
          <w:lang w:val="fr-CH" w:eastAsia="fr-CH"/>
        </w:rPr>
        <w:t>M</w:t>
      </w:r>
      <w:r w:rsidR="0007702E" w:rsidRPr="00275B67">
        <w:rPr>
          <w:rFonts w:cs="Arial"/>
          <w:bCs/>
          <w:iCs/>
          <w:sz w:val="24"/>
          <w:szCs w:val="24"/>
          <w:lang w:val="fr-CH" w:eastAsia="fr-CH"/>
        </w:rPr>
        <w:t>embre</w:t>
      </w:r>
      <w:r w:rsidR="007D79DE" w:rsidRPr="00275B67">
        <w:rPr>
          <w:rFonts w:cs="Arial"/>
          <w:bCs/>
          <w:iCs/>
          <w:sz w:val="24"/>
          <w:szCs w:val="24"/>
          <w:lang w:val="fr-CH" w:eastAsia="fr-CH"/>
        </w:rPr>
        <w:t xml:space="preserve"> de la Commission : </w:t>
      </w:r>
    </w:p>
    <w:p w14:paraId="0F8F3A36" w14:textId="77777777" w:rsidR="007D79DE" w:rsidRDefault="007D79DE" w:rsidP="007D79DE">
      <w:pPr>
        <w:widowControl/>
        <w:spacing w:before="120"/>
        <w:rPr>
          <w:rFonts w:cs="Arial"/>
          <w:bCs/>
          <w:iCs/>
          <w:sz w:val="24"/>
          <w:szCs w:val="24"/>
          <w:lang w:val="fr-CH" w:eastAsia="fr-CH"/>
        </w:rPr>
      </w:pPr>
    </w:p>
    <w:p w14:paraId="0F8F3A37" w14:textId="77777777" w:rsidR="006E114F" w:rsidRDefault="006E114F" w:rsidP="006E114F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Date : 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Nom – Prénom :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Signature :</w:t>
      </w:r>
    </w:p>
    <w:p w14:paraId="0F8F3A38" w14:textId="77777777" w:rsidR="007D79DE" w:rsidRDefault="007D79DE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39" w14:textId="77777777" w:rsidR="006E114F" w:rsidRDefault="006E114F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3A" w14:textId="77777777" w:rsidR="007D79DE" w:rsidRDefault="00667610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Le/La </w:t>
      </w:r>
      <w:r w:rsidR="007D79DE" w:rsidRPr="00275B67">
        <w:rPr>
          <w:rFonts w:cs="Arial"/>
          <w:bCs/>
          <w:iCs/>
          <w:sz w:val="24"/>
          <w:szCs w:val="24"/>
          <w:lang w:val="fr-CH" w:eastAsia="fr-CH"/>
        </w:rPr>
        <w:t xml:space="preserve">Membre de la Commission : </w:t>
      </w:r>
    </w:p>
    <w:p w14:paraId="0F8F3A3B" w14:textId="77777777" w:rsidR="008D790E" w:rsidRDefault="008D790E" w:rsidP="007D79DE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p w14:paraId="0F8F3A3C" w14:textId="77777777" w:rsidR="006E114F" w:rsidRDefault="006E114F" w:rsidP="006E114F">
      <w:pPr>
        <w:widowControl/>
        <w:tabs>
          <w:tab w:val="right" w:leader="underscore" w:pos="1985"/>
          <w:tab w:val="left" w:pos="2127"/>
          <w:tab w:val="right" w:leader="underscore" w:pos="6096"/>
          <w:tab w:val="left" w:pos="6237"/>
        </w:tabs>
        <w:rPr>
          <w:rFonts w:cs="Arial"/>
          <w:bCs/>
          <w:iCs/>
          <w:sz w:val="24"/>
          <w:szCs w:val="24"/>
          <w:lang w:val="fr-CH" w:eastAsia="fr-CH"/>
        </w:rPr>
      </w:pPr>
      <w:r>
        <w:rPr>
          <w:rFonts w:cs="Arial"/>
          <w:bCs/>
          <w:iCs/>
          <w:sz w:val="24"/>
          <w:szCs w:val="24"/>
          <w:lang w:val="fr-CH" w:eastAsia="fr-CH"/>
        </w:rPr>
        <w:t xml:space="preserve">Date : 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Nom – Prénom :</w:t>
      </w:r>
      <w:r>
        <w:rPr>
          <w:rFonts w:cs="Arial"/>
          <w:bCs/>
          <w:iCs/>
          <w:sz w:val="24"/>
          <w:szCs w:val="24"/>
          <w:lang w:val="fr-CH" w:eastAsia="fr-CH"/>
        </w:rPr>
        <w:tab/>
      </w:r>
      <w:r>
        <w:rPr>
          <w:rFonts w:cs="Arial"/>
          <w:bCs/>
          <w:iCs/>
          <w:sz w:val="24"/>
          <w:szCs w:val="24"/>
          <w:lang w:val="fr-CH" w:eastAsia="fr-CH"/>
        </w:rPr>
        <w:tab/>
        <w:t>Signature :</w:t>
      </w:r>
    </w:p>
    <w:p w14:paraId="0F8F3A3D" w14:textId="77777777" w:rsidR="00435AEC" w:rsidRDefault="00435AEC" w:rsidP="006E114F">
      <w:pPr>
        <w:widowControl/>
        <w:rPr>
          <w:rFonts w:cs="Arial"/>
          <w:bCs/>
          <w:iCs/>
          <w:sz w:val="24"/>
          <w:szCs w:val="24"/>
          <w:lang w:val="fr-CH" w:eastAsia="fr-CH"/>
        </w:rPr>
      </w:pPr>
    </w:p>
    <w:sectPr w:rsidR="00435AEC" w:rsidSect="00C471D2"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851" w:right="794" w:bottom="851" w:left="794" w:header="851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3A40" w14:textId="77777777" w:rsidR="006F5F4C" w:rsidRDefault="006F5F4C">
      <w:r>
        <w:separator/>
      </w:r>
    </w:p>
  </w:endnote>
  <w:endnote w:type="continuationSeparator" w:id="0">
    <w:p w14:paraId="0F8F3A41" w14:textId="77777777" w:rsidR="006F5F4C" w:rsidRDefault="006F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A44" w14:textId="77777777" w:rsidR="00EA7D9F" w:rsidRDefault="00EA7D9F" w:rsidP="00286F07">
    <w:pPr>
      <w:pStyle w:val="NormalWeb"/>
      <w:framePr w:wrap="around" w:vAnchor="text" w:hAnchor="margin" w:xAlign="right" w:y="1"/>
      <w:rPr>
        <w:rStyle w:val="Marquedecommentaire"/>
      </w:rPr>
    </w:pPr>
    <w:r>
      <w:rPr>
        <w:rStyle w:val="Marquedecommentaire"/>
      </w:rPr>
      <w:fldChar w:fldCharType="begin"/>
    </w:r>
    <w:r>
      <w:rPr>
        <w:rStyle w:val="Marquedecommentaire"/>
      </w:rPr>
      <w:instrText xml:space="preserve">PAGE  </w:instrText>
    </w:r>
    <w:r>
      <w:rPr>
        <w:rStyle w:val="Marquedecommentaire"/>
      </w:rPr>
      <w:fldChar w:fldCharType="end"/>
    </w:r>
  </w:p>
  <w:p w14:paraId="0F8F3A45" w14:textId="77777777" w:rsidR="00EA7D9F" w:rsidRDefault="00EA7D9F" w:rsidP="00286F07">
    <w:pPr>
      <w:pStyle w:val="NormalWe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A4B" w14:textId="77777777" w:rsidR="00EA7D9F" w:rsidRPr="00375123" w:rsidRDefault="00A90D71" w:rsidP="00C35449">
    <w:pPr>
      <w:pStyle w:val="Dicastre"/>
    </w:pPr>
    <w:r w:rsidRPr="00375123">
      <w:rPr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8F3A51" wp14:editId="0F8F3A52">
              <wp:simplePos x="0" y="0"/>
              <wp:positionH relativeFrom="page">
                <wp:posOffset>455295</wp:posOffset>
              </wp:positionH>
              <wp:positionV relativeFrom="page">
                <wp:posOffset>10175240</wp:posOffset>
              </wp:positionV>
              <wp:extent cx="6840220" cy="0"/>
              <wp:effectExtent l="0" t="0" r="36830" b="19050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B3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5371E" id="Line 3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801.2pt" to="574.4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" strokecolor="#b1b3b3" strokeweight=".5pt">
              <w10:wrap anchorx="page" anchory="page"/>
            </v:line>
          </w:pict>
        </mc:Fallback>
      </mc:AlternateContent>
    </w:r>
  </w:p>
  <w:p w14:paraId="0F8F3A4C" w14:textId="77777777" w:rsidR="00EA7D9F" w:rsidRPr="001E359A" w:rsidRDefault="00EA7D9F" w:rsidP="00C35449">
    <w:pPr>
      <w:pStyle w:val="Contacts"/>
      <w:ind w:right="-313"/>
      <w:rPr>
        <w:lang w:val="fr-CH"/>
      </w:rPr>
    </w:pPr>
    <w:r w:rsidRPr="001E359A">
      <w:rPr>
        <w:lang w:val="fr-CH"/>
      </w:rPr>
      <w:t xml:space="preserve"> </w:t>
    </w:r>
    <w:r w:rsidR="00680BE7">
      <w:rPr>
        <w:lang w:val="fr-CH"/>
      </w:rPr>
      <w:t>Bd de Pérolles</w:t>
    </w:r>
    <w:r w:rsidRPr="001E359A">
      <w:rPr>
        <w:lang w:val="fr-CH"/>
      </w:rPr>
      <w:t xml:space="preserve"> 3</w:t>
    </w:r>
    <w:r w:rsidR="00680BE7">
      <w:rPr>
        <w:lang w:val="fr-CH"/>
      </w:rPr>
      <w:t>8</w:t>
    </w:r>
    <w:r w:rsidRPr="001E359A">
      <w:rPr>
        <w:lang w:val="fr-CH"/>
      </w:rPr>
      <w:t>, 17</w:t>
    </w:r>
    <w:r w:rsidR="00680BE7">
      <w:rPr>
        <w:lang w:val="fr-CH"/>
      </w:rPr>
      <w:t>00 Fribourg</w:t>
    </w:r>
    <w:r w:rsidRPr="001E359A">
      <w:rPr>
        <w:lang w:val="fr-CH"/>
      </w:rPr>
      <w:t xml:space="preserve"> | </w:t>
    </w:r>
    <w:r>
      <w:sym w:font="Wingdings" w:char="F028"/>
    </w:r>
    <w:r w:rsidRPr="001E359A">
      <w:rPr>
        <w:lang w:val="fr-CH"/>
      </w:rPr>
      <w:t xml:space="preserve"> 026 426 34 00 | </w:t>
    </w:r>
    <w:r>
      <w:sym w:font="Wingdings 2" w:char="F037"/>
    </w:r>
    <w:r w:rsidRPr="001E359A">
      <w:rPr>
        <w:lang w:val="fr-CH"/>
      </w:rPr>
      <w:t xml:space="preserve"> 026 426 34 08 | cec@cath-fr.ch | www.cath-fr.ch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3A3E" w14:textId="77777777" w:rsidR="006F5F4C" w:rsidRDefault="006F5F4C">
      <w:r>
        <w:separator/>
      </w:r>
    </w:p>
  </w:footnote>
  <w:footnote w:type="continuationSeparator" w:id="0">
    <w:p w14:paraId="0F8F3A3F" w14:textId="77777777" w:rsidR="006F5F4C" w:rsidRDefault="006F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A42" w14:textId="77777777" w:rsidR="00EA7D9F" w:rsidRDefault="00EA7D9F" w:rsidP="006E114F">
    <w:pPr>
      <w:pStyle w:val="En-tte"/>
      <w:jc w:val="center"/>
      <w:rPr>
        <w:lang w:val="fr-CH"/>
      </w:rPr>
    </w:pPr>
    <w:r>
      <w:rPr>
        <w:lang w:val="fr-CH"/>
      </w:rPr>
      <w:t xml:space="preserve">– </w:t>
    </w:r>
    <w:r w:rsidRPr="00B403A5">
      <w:rPr>
        <w:lang w:val="fr-CH"/>
      </w:rPr>
      <w:fldChar w:fldCharType="begin"/>
    </w:r>
    <w:r w:rsidRPr="00B403A5">
      <w:rPr>
        <w:lang w:val="fr-CH"/>
      </w:rPr>
      <w:instrText xml:space="preserve"> PAGE   \* MERGEFORMAT </w:instrText>
    </w:r>
    <w:r w:rsidRPr="00B403A5">
      <w:rPr>
        <w:lang w:val="fr-CH"/>
      </w:rPr>
      <w:fldChar w:fldCharType="separate"/>
    </w:r>
    <w:r w:rsidR="004C50EC">
      <w:rPr>
        <w:noProof/>
        <w:lang w:val="fr-CH"/>
      </w:rPr>
      <w:t>4</w:t>
    </w:r>
    <w:r w:rsidRPr="00B403A5">
      <w:rPr>
        <w:lang w:val="fr-CH"/>
      </w:rPr>
      <w:fldChar w:fldCharType="end"/>
    </w:r>
    <w:r>
      <w:rPr>
        <w:lang w:val="fr-CH"/>
      </w:rPr>
      <w:t xml:space="preserve"> –</w:t>
    </w:r>
  </w:p>
  <w:p w14:paraId="0F8F3A43" w14:textId="77777777" w:rsidR="006E114F" w:rsidRPr="00B403A5" w:rsidRDefault="006E114F" w:rsidP="000E62CD">
    <w:pPr>
      <w:pStyle w:val="En-tt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A46" w14:textId="43FC6E34" w:rsidR="00EA7D9F" w:rsidRDefault="00BA400E" w:rsidP="00286F07">
    <w:pPr>
      <w:ind w:right="-895"/>
      <w:rPr>
        <w:rFonts w:ascii="Lucida Sans" w:hAnsi="Lucida Sans"/>
        <w:sz w:val="15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6DF5C00" wp14:editId="390DB0B5">
          <wp:simplePos x="0" y="0"/>
          <wp:positionH relativeFrom="margin">
            <wp:posOffset>-66675</wp:posOffset>
          </wp:positionH>
          <wp:positionV relativeFrom="paragraph">
            <wp:posOffset>-197485</wp:posOffset>
          </wp:positionV>
          <wp:extent cx="2375283" cy="97155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28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F3A47" w14:textId="77777777" w:rsidR="00EA7D9F" w:rsidRDefault="00EA7D9F" w:rsidP="00286F07">
    <w:pPr>
      <w:ind w:right="-895"/>
      <w:rPr>
        <w:rFonts w:ascii="Lucida Sans" w:hAnsi="Lucida Sans"/>
        <w:sz w:val="15"/>
      </w:rPr>
    </w:pPr>
  </w:p>
  <w:p w14:paraId="0F8F3A48" w14:textId="77777777" w:rsidR="00EA7D9F" w:rsidRDefault="00EA7D9F" w:rsidP="00497F2B">
    <w:pPr>
      <w:ind w:right="-895" w:firstLine="720"/>
      <w:rPr>
        <w:rFonts w:ascii="Lucida Sans" w:hAnsi="Lucida Sans"/>
        <w:sz w:val="15"/>
      </w:rPr>
    </w:pPr>
  </w:p>
  <w:p w14:paraId="0F8F3A49" w14:textId="7C1B724A" w:rsidR="00EA7D9F" w:rsidRDefault="00EA7D9F" w:rsidP="00286F07">
    <w:pPr>
      <w:ind w:right="-895"/>
      <w:rPr>
        <w:rFonts w:ascii="Lucida Sans" w:hAnsi="Lucida Sans"/>
        <w:sz w:val="15"/>
      </w:rPr>
    </w:pPr>
  </w:p>
  <w:p w14:paraId="0F8F3A4A" w14:textId="7AC24FE8" w:rsidR="00EA7D9F" w:rsidRPr="00B91AFC" w:rsidRDefault="00BA400E" w:rsidP="00BA400E">
    <w:pPr>
      <w:tabs>
        <w:tab w:val="center" w:pos="5607"/>
      </w:tabs>
      <w:ind w:right="-895"/>
      <w:rPr>
        <w:rFonts w:ascii="Lucida Sans" w:hAnsi="Lucida Sans"/>
        <w:sz w:val="15"/>
      </w:rPr>
    </w:pPr>
    <w:r>
      <w:rPr>
        <w:rFonts w:ascii="Lucida Sans" w:hAnsi="Lucida Sans"/>
        <w:sz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5C0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18364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70DA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5294F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7430B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10AB60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F24AC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5E5D1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FE3F6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A292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527C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E666AF"/>
    <w:multiLevelType w:val="hybridMultilevel"/>
    <w:tmpl w:val="1B5AD41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05C1D"/>
    <w:multiLevelType w:val="hybridMultilevel"/>
    <w:tmpl w:val="1CECDAF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017E0"/>
    <w:multiLevelType w:val="hybridMultilevel"/>
    <w:tmpl w:val="1EC82BEA"/>
    <w:lvl w:ilvl="0" w:tplc="CEF23F0A">
      <w:start w:val="1"/>
      <w:numFmt w:val="bullet"/>
      <w:lvlText w:val=""/>
      <w:lvlJc w:val="left"/>
      <w:pPr>
        <w:tabs>
          <w:tab w:val="num" w:pos="567"/>
        </w:tabs>
        <w:ind w:left="709" w:hanging="142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6991"/>
    <w:multiLevelType w:val="hybridMultilevel"/>
    <w:tmpl w:val="4A5ADD6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39A2"/>
    <w:multiLevelType w:val="hybridMultilevel"/>
    <w:tmpl w:val="5B2E843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F30C9"/>
    <w:multiLevelType w:val="hybridMultilevel"/>
    <w:tmpl w:val="3D8E01B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6696"/>
    <w:multiLevelType w:val="hybridMultilevel"/>
    <w:tmpl w:val="8B9674F4"/>
    <w:lvl w:ilvl="0" w:tplc="6CEAAF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78177E"/>
    <w:multiLevelType w:val="hybridMultilevel"/>
    <w:tmpl w:val="1B5AD41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4156F"/>
    <w:multiLevelType w:val="hybridMultilevel"/>
    <w:tmpl w:val="CC9E88D2"/>
    <w:lvl w:ilvl="0" w:tplc="9372B18A">
      <w:start w:val="1"/>
      <w:numFmt w:val="bullet"/>
      <w:lvlText w:val=""/>
      <w:lvlJc w:val="left"/>
      <w:pPr>
        <w:ind w:left="408" w:hanging="136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</w:abstractNum>
  <w:abstractNum w:abstractNumId="20" w15:restartNumberingAfterBreak="0">
    <w:nsid w:val="7FDF759F"/>
    <w:multiLevelType w:val="hybridMultilevel"/>
    <w:tmpl w:val="3CD4EC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3235">
    <w:abstractNumId w:val="9"/>
  </w:num>
  <w:num w:numId="2" w16cid:durableId="900138932">
    <w:abstractNumId w:val="4"/>
  </w:num>
  <w:num w:numId="3" w16cid:durableId="2019035072">
    <w:abstractNumId w:val="3"/>
  </w:num>
  <w:num w:numId="4" w16cid:durableId="1096705339">
    <w:abstractNumId w:val="2"/>
  </w:num>
  <w:num w:numId="5" w16cid:durableId="1366369115">
    <w:abstractNumId w:val="1"/>
  </w:num>
  <w:num w:numId="6" w16cid:durableId="2065136977">
    <w:abstractNumId w:val="10"/>
  </w:num>
  <w:num w:numId="7" w16cid:durableId="645859993">
    <w:abstractNumId w:val="8"/>
  </w:num>
  <w:num w:numId="8" w16cid:durableId="1552304341">
    <w:abstractNumId w:val="7"/>
  </w:num>
  <w:num w:numId="9" w16cid:durableId="1444380539">
    <w:abstractNumId w:val="6"/>
  </w:num>
  <w:num w:numId="10" w16cid:durableId="1482384741">
    <w:abstractNumId w:val="5"/>
  </w:num>
  <w:num w:numId="11" w16cid:durableId="1324695869">
    <w:abstractNumId w:val="19"/>
  </w:num>
  <w:num w:numId="12" w16cid:durableId="293103169">
    <w:abstractNumId w:val="17"/>
  </w:num>
  <w:num w:numId="13" w16cid:durableId="1187673237">
    <w:abstractNumId w:val="13"/>
  </w:num>
  <w:num w:numId="14" w16cid:durableId="2025134381">
    <w:abstractNumId w:val="0"/>
  </w:num>
  <w:num w:numId="15" w16cid:durableId="11928505">
    <w:abstractNumId w:val="14"/>
  </w:num>
  <w:num w:numId="16" w16cid:durableId="196821316">
    <w:abstractNumId w:val="16"/>
  </w:num>
  <w:num w:numId="17" w16cid:durableId="1869948663">
    <w:abstractNumId w:val="20"/>
  </w:num>
  <w:num w:numId="18" w16cid:durableId="642658560">
    <w:abstractNumId w:val="12"/>
  </w:num>
  <w:num w:numId="19" w16cid:durableId="1499077645">
    <w:abstractNumId w:val="18"/>
  </w:num>
  <w:num w:numId="20" w16cid:durableId="1571890425">
    <w:abstractNumId w:val="11"/>
  </w:num>
  <w:num w:numId="21" w16cid:durableId="1952857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8673">
      <o:colormru v:ext="edit" colors="#8c8073,#518451,#c2bf3a,#767878,#b1b3b3,#005d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AD"/>
    <w:rsid w:val="0000433D"/>
    <w:rsid w:val="000070B3"/>
    <w:rsid w:val="000112A3"/>
    <w:rsid w:val="00015B07"/>
    <w:rsid w:val="00031356"/>
    <w:rsid w:val="0003203C"/>
    <w:rsid w:val="00034820"/>
    <w:rsid w:val="00045228"/>
    <w:rsid w:val="00045234"/>
    <w:rsid w:val="00053AAB"/>
    <w:rsid w:val="000601A0"/>
    <w:rsid w:val="00061576"/>
    <w:rsid w:val="00061673"/>
    <w:rsid w:val="00063512"/>
    <w:rsid w:val="00064B4F"/>
    <w:rsid w:val="00064DC0"/>
    <w:rsid w:val="00066A2B"/>
    <w:rsid w:val="0007536A"/>
    <w:rsid w:val="00075EEB"/>
    <w:rsid w:val="0007702E"/>
    <w:rsid w:val="000822CD"/>
    <w:rsid w:val="00083181"/>
    <w:rsid w:val="00091CEB"/>
    <w:rsid w:val="00092054"/>
    <w:rsid w:val="000A09EB"/>
    <w:rsid w:val="000A7457"/>
    <w:rsid w:val="000A7C62"/>
    <w:rsid w:val="000B051C"/>
    <w:rsid w:val="000C543D"/>
    <w:rsid w:val="000D4D89"/>
    <w:rsid w:val="000D6E02"/>
    <w:rsid w:val="000E62CD"/>
    <w:rsid w:val="000F1D39"/>
    <w:rsid w:val="000F2120"/>
    <w:rsid w:val="000F2DD3"/>
    <w:rsid w:val="001015DB"/>
    <w:rsid w:val="00120C8F"/>
    <w:rsid w:val="001300A6"/>
    <w:rsid w:val="00130FC6"/>
    <w:rsid w:val="00134FBC"/>
    <w:rsid w:val="001353D4"/>
    <w:rsid w:val="00141FFB"/>
    <w:rsid w:val="0014722F"/>
    <w:rsid w:val="00160D4A"/>
    <w:rsid w:val="00160E41"/>
    <w:rsid w:val="001629A8"/>
    <w:rsid w:val="00175FBA"/>
    <w:rsid w:val="0018118C"/>
    <w:rsid w:val="00185B6C"/>
    <w:rsid w:val="00186A7F"/>
    <w:rsid w:val="00191657"/>
    <w:rsid w:val="001930C3"/>
    <w:rsid w:val="0019669C"/>
    <w:rsid w:val="00197F8F"/>
    <w:rsid w:val="001A45DE"/>
    <w:rsid w:val="001A720A"/>
    <w:rsid w:val="001B4FCB"/>
    <w:rsid w:val="001D1B7D"/>
    <w:rsid w:val="001D3368"/>
    <w:rsid w:val="001D4846"/>
    <w:rsid w:val="001E359A"/>
    <w:rsid w:val="00203ADB"/>
    <w:rsid w:val="002077DB"/>
    <w:rsid w:val="00222DEF"/>
    <w:rsid w:val="00237897"/>
    <w:rsid w:val="00244668"/>
    <w:rsid w:val="00245F38"/>
    <w:rsid w:val="002475B7"/>
    <w:rsid w:val="00251D84"/>
    <w:rsid w:val="0025667E"/>
    <w:rsid w:val="002650E9"/>
    <w:rsid w:val="002663CA"/>
    <w:rsid w:val="00274133"/>
    <w:rsid w:val="00274318"/>
    <w:rsid w:val="00275212"/>
    <w:rsid w:val="00275B67"/>
    <w:rsid w:val="002829CA"/>
    <w:rsid w:val="00286F07"/>
    <w:rsid w:val="00297B19"/>
    <w:rsid w:val="002A3EA9"/>
    <w:rsid w:val="002A63AA"/>
    <w:rsid w:val="002C0927"/>
    <w:rsid w:val="002C7BE3"/>
    <w:rsid w:val="002D1090"/>
    <w:rsid w:val="002D4E74"/>
    <w:rsid w:val="002E1729"/>
    <w:rsid w:val="002E75E4"/>
    <w:rsid w:val="00303F8C"/>
    <w:rsid w:val="003045E5"/>
    <w:rsid w:val="00310726"/>
    <w:rsid w:val="00317CBA"/>
    <w:rsid w:val="0032533C"/>
    <w:rsid w:val="00336E40"/>
    <w:rsid w:val="00344E58"/>
    <w:rsid w:val="00345571"/>
    <w:rsid w:val="0034571D"/>
    <w:rsid w:val="00354406"/>
    <w:rsid w:val="00354B1B"/>
    <w:rsid w:val="00363BDA"/>
    <w:rsid w:val="00377EA7"/>
    <w:rsid w:val="0039039E"/>
    <w:rsid w:val="003945DE"/>
    <w:rsid w:val="003A047B"/>
    <w:rsid w:val="003B1461"/>
    <w:rsid w:val="003B23F2"/>
    <w:rsid w:val="003C0D77"/>
    <w:rsid w:val="003C48A4"/>
    <w:rsid w:val="003D74F4"/>
    <w:rsid w:val="003F0F08"/>
    <w:rsid w:val="003F1CD9"/>
    <w:rsid w:val="003F74BF"/>
    <w:rsid w:val="004007C2"/>
    <w:rsid w:val="0043064F"/>
    <w:rsid w:val="00435AEC"/>
    <w:rsid w:val="00440F31"/>
    <w:rsid w:val="0044116B"/>
    <w:rsid w:val="00444252"/>
    <w:rsid w:val="00444420"/>
    <w:rsid w:val="00464DD3"/>
    <w:rsid w:val="004712A5"/>
    <w:rsid w:val="004749B9"/>
    <w:rsid w:val="00484AC7"/>
    <w:rsid w:val="00496BCE"/>
    <w:rsid w:val="00497F2B"/>
    <w:rsid w:val="004A361B"/>
    <w:rsid w:val="004B07FA"/>
    <w:rsid w:val="004B25F5"/>
    <w:rsid w:val="004B3D53"/>
    <w:rsid w:val="004B7560"/>
    <w:rsid w:val="004C36E8"/>
    <w:rsid w:val="004C50EC"/>
    <w:rsid w:val="004D25FC"/>
    <w:rsid w:val="004E24D8"/>
    <w:rsid w:val="004E6782"/>
    <w:rsid w:val="004F73C9"/>
    <w:rsid w:val="00501722"/>
    <w:rsid w:val="005017CF"/>
    <w:rsid w:val="00504973"/>
    <w:rsid w:val="005065D2"/>
    <w:rsid w:val="005223DD"/>
    <w:rsid w:val="0053663D"/>
    <w:rsid w:val="00537647"/>
    <w:rsid w:val="00542A6A"/>
    <w:rsid w:val="00546379"/>
    <w:rsid w:val="00554D66"/>
    <w:rsid w:val="00556929"/>
    <w:rsid w:val="00557526"/>
    <w:rsid w:val="00563C4E"/>
    <w:rsid w:val="005735EB"/>
    <w:rsid w:val="005811D3"/>
    <w:rsid w:val="005932EE"/>
    <w:rsid w:val="005A51F1"/>
    <w:rsid w:val="005A5495"/>
    <w:rsid w:val="005B0888"/>
    <w:rsid w:val="005D4F9E"/>
    <w:rsid w:val="005E6B81"/>
    <w:rsid w:val="00613FC8"/>
    <w:rsid w:val="0061508F"/>
    <w:rsid w:val="00626963"/>
    <w:rsid w:val="00632D5D"/>
    <w:rsid w:val="0063485B"/>
    <w:rsid w:val="0064195F"/>
    <w:rsid w:val="00645770"/>
    <w:rsid w:val="00646AE0"/>
    <w:rsid w:val="00651431"/>
    <w:rsid w:val="00652148"/>
    <w:rsid w:val="0065741C"/>
    <w:rsid w:val="00667610"/>
    <w:rsid w:val="00680BE7"/>
    <w:rsid w:val="00695127"/>
    <w:rsid w:val="006A0291"/>
    <w:rsid w:val="006A5D47"/>
    <w:rsid w:val="006A70E4"/>
    <w:rsid w:val="006B0689"/>
    <w:rsid w:val="006B65D7"/>
    <w:rsid w:val="006C3FA9"/>
    <w:rsid w:val="006E114F"/>
    <w:rsid w:val="006E789D"/>
    <w:rsid w:val="006F5F4C"/>
    <w:rsid w:val="0072003A"/>
    <w:rsid w:val="007348EC"/>
    <w:rsid w:val="00735F03"/>
    <w:rsid w:val="007435B9"/>
    <w:rsid w:val="00763642"/>
    <w:rsid w:val="00770824"/>
    <w:rsid w:val="0077796C"/>
    <w:rsid w:val="007808EE"/>
    <w:rsid w:val="00783C14"/>
    <w:rsid w:val="007A0AA2"/>
    <w:rsid w:val="007A3AC4"/>
    <w:rsid w:val="007A3EB8"/>
    <w:rsid w:val="007A72E5"/>
    <w:rsid w:val="007B0373"/>
    <w:rsid w:val="007B0A20"/>
    <w:rsid w:val="007B5A81"/>
    <w:rsid w:val="007C0046"/>
    <w:rsid w:val="007D152B"/>
    <w:rsid w:val="007D6C46"/>
    <w:rsid w:val="007D79DE"/>
    <w:rsid w:val="007D7B9B"/>
    <w:rsid w:val="007E29E8"/>
    <w:rsid w:val="007E6BCC"/>
    <w:rsid w:val="007F052D"/>
    <w:rsid w:val="008025E2"/>
    <w:rsid w:val="00802DA4"/>
    <w:rsid w:val="00812870"/>
    <w:rsid w:val="00816CE7"/>
    <w:rsid w:val="008340CD"/>
    <w:rsid w:val="00837684"/>
    <w:rsid w:val="008400C6"/>
    <w:rsid w:val="00845C96"/>
    <w:rsid w:val="00845DBE"/>
    <w:rsid w:val="0085237D"/>
    <w:rsid w:val="008636B4"/>
    <w:rsid w:val="00867ADC"/>
    <w:rsid w:val="008815A2"/>
    <w:rsid w:val="00893188"/>
    <w:rsid w:val="008A1AAE"/>
    <w:rsid w:val="008A1CFC"/>
    <w:rsid w:val="008A4A7B"/>
    <w:rsid w:val="008D242F"/>
    <w:rsid w:val="008D53A2"/>
    <w:rsid w:val="008D790E"/>
    <w:rsid w:val="008E1CEA"/>
    <w:rsid w:val="008F1634"/>
    <w:rsid w:val="008F58B7"/>
    <w:rsid w:val="0090580A"/>
    <w:rsid w:val="00911AF5"/>
    <w:rsid w:val="00924EE3"/>
    <w:rsid w:val="00925718"/>
    <w:rsid w:val="00926D3A"/>
    <w:rsid w:val="00930F0C"/>
    <w:rsid w:val="00932269"/>
    <w:rsid w:val="00934FC0"/>
    <w:rsid w:val="00937686"/>
    <w:rsid w:val="009458BD"/>
    <w:rsid w:val="009561DC"/>
    <w:rsid w:val="00957927"/>
    <w:rsid w:val="00963251"/>
    <w:rsid w:val="009676BE"/>
    <w:rsid w:val="00971642"/>
    <w:rsid w:val="009840A4"/>
    <w:rsid w:val="00986D40"/>
    <w:rsid w:val="00994BF0"/>
    <w:rsid w:val="00995776"/>
    <w:rsid w:val="009A2C31"/>
    <w:rsid w:val="009B04FD"/>
    <w:rsid w:val="009B45D1"/>
    <w:rsid w:val="009C1EC5"/>
    <w:rsid w:val="009C3A9F"/>
    <w:rsid w:val="009C5861"/>
    <w:rsid w:val="009D03F4"/>
    <w:rsid w:val="009D624D"/>
    <w:rsid w:val="009D76F8"/>
    <w:rsid w:val="009E0C33"/>
    <w:rsid w:val="009E7EB5"/>
    <w:rsid w:val="00A038D0"/>
    <w:rsid w:val="00A20192"/>
    <w:rsid w:val="00A25DB7"/>
    <w:rsid w:val="00A347BF"/>
    <w:rsid w:val="00A416AC"/>
    <w:rsid w:val="00A41CBC"/>
    <w:rsid w:val="00A46F70"/>
    <w:rsid w:val="00A603AC"/>
    <w:rsid w:val="00A63A7A"/>
    <w:rsid w:val="00A710E9"/>
    <w:rsid w:val="00A77198"/>
    <w:rsid w:val="00A8790F"/>
    <w:rsid w:val="00A90D71"/>
    <w:rsid w:val="00A915DE"/>
    <w:rsid w:val="00A921B0"/>
    <w:rsid w:val="00AA6AFB"/>
    <w:rsid w:val="00AB0272"/>
    <w:rsid w:val="00AD1602"/>
    <w:rsid w:val="00AD486B"/>
    <w:rsid w:val="00AD7EAE"/>
    <w:rsid w:val="00AE0039"/>
    <w:rsid w:val="00AE66FF"/>
    <w:rsid w:val="00AE7063"/>
    <w:rsid w:val="00AF4D75"/>
    <w:rsid w:val="00B02D2A"/>
    <w:rsid w:val="00B04DDD"/>
    <w:rsid w:val="00B11DBF"/>
    <w:rsid w:val="00B16514"/>
    <w:rsid w:val="00B2737D"/>
    <w:rsid w:val="00B4033F"/>
    <w:rsid w:val="00B403A5"/>
    <w:rsid w:val="00B450A1"/>
    <w:rsid w:val="00B5108F"/>
    <w:rsid w:val="00B53D89"/>
    <w:rsid w:val="00B54E5B"/>
    <w:rsid w:val="00B741EE"/>
    <w:rsid w:val="00B749F3"/>
    <w:rsid w:val="00B74EB8"/>
    <w:rsid w:val="00B76FF4"/>
    <w:rsid w:val="00B92B0F"/>
    <w:rsid w:val="00BA400E"/>
    <w:rsid w:val="00BC4753"/>
    <w:rsid w:val="00BD3DD8"/>
    <w:rsid w:val="00BE01A1"/>
    <w:rsid w:val="00BF41BE"/>
    <w:rsid w:val="00C11B65"/>
    <w:rsid w:val="00C3356F"/>
    <w:rsid w:val="00C35449"/>
    <w:rsid w:val="00C41CF8"/>
    <w:rsid w:val="00C43461"/>
    <w:rsid w:val="00C471D2"/>
    <w:rsid w:val="00C5494A"/>
    <w:rsid w:val="00C56102"/>
    <w:rsid w:val="00C7474D"/>
    <w:rsid w:val="00C75D3B"/>
    <w:rsid w:val="00C81DDA"/>
    <w:rsid w:val="00C83833"/>
    <w:rsid w:val="00C84C2D"/>
    <w:rsid w:val="00C84F9E"/>
    <w:rsid w:val="00C8732A"/>
    <w:rsid w:val="00C92666"/>
    <w:rsid w:val="00CA2179"/>
    <w:rsid w:val="00CB6A4D"/>
    <w:rsid w:val="00CC4F8B"/>
    <w:rsid w:val="00CD297E"/>
    <w:rsid w:val="00CF1006"/>
    <w:rsid w:val="00CF25C5"/>
    <w:rsid w:val="00CF5338"/>
    <w:rsid w:val="00CF7476"/>
    <w:rsid w:val="00D03045"/>
    <w:rsid w:val="00D15A5C"/>
    <w:rsid w:val="00D244FA"/>
    <w:rsid w:val="00D26ACA"/>
    <w:rsid w:val="00D311FB"/>
    <w:rsid w:val="00D37EED"/>
    <w:rsid w:val="00D45C0A"/>
    <w:rsid w:val="00D47BBE"/>
    <w:rsid w:val="00D536CF"/>
    <w:rsid w:val="00D543BE"/>
    <w:rsid w:val="00D55D8B"/>
    <w:rsid w:val="00D5602E"/>
    <w:rsid w:val="00D63F44"/>
    <w:rsid w:val="00D65E64"/>
    <w:rsid w:val="00D677EA"/>
    <w:rsid w:val="00D71D8C"/>
    <w:rsid w:val="00D7443E"/>
    <w:rsid w:val="00D76C03"/>
    <w:rsid w:val="00D8290A"/>
    <w:rsid w:val="00D8336C"/>
    <w:rsid w:val="00D876E8"/>
    <w:rsid w:val="00D9479B"/>
    <w:rsid w:val="00D95EAD"/>
    <w:rsid w:val="00DB5CCD"/>
    <w:rsid w:val="00DC22B8"/>
    <w:rsid w:val="00DD7B6A"/>
    <w:rsid w:val="00DF592F"/>
    <w:rsid w:val="00E16187"/>
    <w:rsid w:val="00E24F69"/>
    <w:rsid w:val="00E31704"/>
    <w:rsid w:val="00E45D59"/>
    <w:rsid w:val="00E46CAF"/>
    <w:rsid w:val="00E54C49"/>
    <w:rsid w:val="00E80735"/>
    <w:rsid w:val="00E94017"/>
    <w:rsid w:val="00E94E39"/>
    <w:rsid w:val="00EA08D7"/>
    <w:rsid w:val="00EA7D9F"/>
    <w:rsid w:val="00EB1822"/>
    <w:rsid w:val="00EB4C56"/>
    <w:rsid w:val="00EC37A3"/>
    <w:rsid w:val="00ED0115"/>
    <w:rsid w:val="00ED0AA1"/>
    <w:rsid w:val="00ED1E24"/>
    <w:rsid w:val="00ED25CC"/>
    <w:rsid w:val="00ED4F84"/>
    <w:rsid w:val="00EE04B0"/>
    <w:rsid w:val="00EF63F7"/>
    <w:rsid w:val="00EF6988"/>
    <w:rsid w:val="00EF6CE7"/>
    <w:rsid w:val="00F014D8"/>
    <w:rsid w:val="00F01759"/>
    <w:rsid w:val="00F02410"/>
    <w:rsid w:val="00F04C12"/>
    <w:rsid w:val="00F055B1"/>
    <w:rsid w:val="00F07F50"/>
    <w:rsid w:val="00F114D2"/>
    <w:rsid w:val="00F12BB8"/>
    <w:rsid w:val="00F13C53"/>
    <w:rsid w:val="00F17581"/>
    <w:rsid w:val="00F20578"/>
    <w:rsid w:val="00F22C55"/>
    <w:rsid w:val="00F32496"/>
    <w:rsid w:val="00F37BDC"/>
    <w:rsid w:val="00F441CE"/>
    <w:rsid w:val="00F5417E"/>
    <w:rsid w:val="00F6060E"/>
    <w:rsid w:val="00F73C22"/>
    <w:rsid w:val="00F769FD"/>
    <w:rsid w:val="00F82F3D"/>
    <w:rsid w:val="00F83C9D"/>
    <w:rsid w:val="00F877AC"/>
    <w:rsid w:val="00F939C3"/>
    <w:rsid w:val="00FA642B"/>
    <w:rsid w:val="00FB6C7B"/>
    <w:rsid w:val="00FC05A3"/>
    <w:rsid w:val="00FC36EC"/>
    <w:rsid w:val="00FC5497"/>
    <w:rsid w:val="00FD01E4"/>
    <w:rsid w:val="00FD1B43"/>
    <w:rsid w:val="00FD4DEE"/>
    <w:rsid w:val="00FD5E75"/>
    <w:rsid w:val="00FD5F08"/>
    <w:rsid w:val="00FD69A7"/>
    <w:rsid w:val="00FE2646"/>
    <w:rsid w:val="00FE770C"/>
    <w:rsid w:val="00FF37CC"/>
    <w:rsid w:val="00FF7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ru v:ext="edit" colors="#8c8073,#518451,#c2bf3a,#767878,#b1b3b3,#005db2"/>
    </o:shapedefaults>
    <o:shapelayout v:ext="edit">
      <o:idmap v:ext="edit" data="1"/>
    </o:shapelayout>
  </w:shapeDefaults>
  <w:doNotEmbedSmartTags/>
  <w:decimalSymbol w:val=","/>
  <w:listSeparator w:val=";"/>
  <w14:docId w14:val="0F8F3925"/>
  <w15:chartTrackingRefBased/>
  <w15:docId w15:val="{385EFE73-BD5E-460A-A930-1645E0C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2CD"/>
    <w:pPr>
      <w:widowControl w:val="0"/>
    </w:pPr>
    <w:rPr>
      <w:rFonts w:ascii="Candara" w:hAnsi="Candara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cerne">
    <w:name w:val="Concerne"/>
    <w:autoRedefine/>
    <w:qFormat/>
    <w:rsid w:val="00C10D45"/>
    <w:rPr>
      <w:rFonts w:ascii="Lucida Sans" w:hAnsi="Lucida Sans"/>
      <w:b/>
      <w:kern w:val="28"/>
      <w:sz w:val="22"/>
      <w:lang w:val="fr-FR" w:eastAsia="fr-FR"/>
    </w:rPr>
  </w:style>
  <w:style w:type="paragraph" w:customStyle="1" w:styleId="Texte">
    <w:name w:val="Texte"/>
    <w:basedOn w:val="Normal"/>
    <w:autoRedefine/>
    <w:qFormat/>
    <w:rsid w:val="000E62CD"/>
    <w:pPr>
      <w:spacing w:after="120" w:line="276" w:lineRule="auto"/>
    </w:pPr>
    <w:rPr>
      <w:lang w:val="de-CH"/>
    </w:rPr>
  </w:style>
  <w:style w:type="paragraph" w:styleId="Salutations">
    <w:name w:val="Salutation"/>
    <w:basedOn w:val="Normal"/>
    <w:next w:val="Normal"/>
  </w:style>
  <w:style w:type="paragraph" w:styleId="Formuledepolitesse">
    <w:name w:val="Closing"/>
    <w:basedOn w:val="Normal"/>
    <w:pPr>
      <w:ind w:left="4320"/>
    </w:pPr>
    <w:rPr>
      <w:color w:val="333333"/>
    </w:r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  <w:rPr>
      <w:color w:val="333333"/>
    </w:rPr>
  </w:style>
  <w:style w:type="paragraph" w:styleId="Corpsdetexte">
    <w:name w:val="Body Text"/>
    <w:basedOn w:val="Normal"/>
    <w:pPr>
      <w:spacing w:after="120"/>
    </w:pPr>
  </w:style>
  <w:style w:type="character" w:styleId="Lienhypertexte">
    <w:name w:val="Hyperlink"/>
    <w:rPr>
      <w:noProof w:val="0"/>
      <w:color w:val="0000FF"/>
      <w:u w:val="single"/>
      <w:lang w:val="fr-FR"/>
    </w:rPr>
  </w:style>
  <w:style w:type="paragraph" w:styleId="AdresseHTML">
    <w:name w:val="HTML Address"/>
    <w:basedOn w:val="Normal"/>
    <w:rPr>
      <w:i/>
    </w:rPr>
  </w:style>
  <w:style w:type="character" w:styleId="Appeldenotedefin">
    <w:name w:val="endnote reference"/>
    <w:rPr>
      <w:noProof w:val="0"/>
      <w:vertAlign w:val="superscript"/>
      <w:lang w:val="fr-FR"/>
    </w:rPr>
  </w:style>
  <w:style w:type="character" w:styleId="Appelnotedebasdep">
    <w:name w:val="footnote reference"/>
    <w:rPr>
      <w:noProof w:val="0"/>
      <w:vertAlign w:val="superscript"/>
      <w:lang w:val="fr-FR"/>
    </w:rPr>
  </w:style>
  <w:style w:type="character" w:styleId="CitationHTML">
    <w:name w:val="HTML Cite"/>
    <w:rPr>
      <w:i/>
      <w:noProof w:val="0"/>
      <w:lang w:val="fr-FR"/>
    </w:rPr>
  </w:style>
  <w:style w:type="character" w:styleId="ClavierHTML">
    <w:name w:val="HTML Keyboard"/>
    <w:rPr>
      <w:rFonts w:ascii="Courier New" w:hAnsi="Courier New"/>
      <w:noProof w:val="0"/>
      <w:sz w:val="20"/>
      <w:lang w:val="fr-FR"/>
    </w:rPr>
  </w:style>
  <w:style w:type="character" w:styleId="CodeHTML">
    <w:name w:val="HTML Code"/>
    <w:rPr>
      <w:rFonts w:ascii="Courier New" w:hAnsi="Courier New"/>
      <w:noProof w:val="0"/>
      <w:sz w:val="20"/>
      <w:lang w:val="fr-FR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rsid w:val="006C2442"/>
    <w:rPr>
      <w:noProof w:val="0"/>
      <w:kern w:val="28"/>
      <w:lang w:val="fr-FR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character" w:styleId="DfinitionHTML">
    <w:name w:val="HTML Definition"/>
    <w:rPr>
      <w:i/>
      <w:noProof w:val="0"/>
      <w:lang w:val="fr-FR"/>
    </w:rPr>
  </w:style>
  <w:style w:type="character" w:styleId="lev">
    <w:name w:val="Strong"/>
    <w:qFormat/>
    <w:rPr>
      <w:b/>
      <w:noProof w:val="0"/>
      <w:lang w:val="fr-FR"/>
    </w:rPr>
  </w:style>
  <w:style w:type="paragraph" w:styleId="En-tte">
    <w:name w:val="header"/>
    <w:basedOn w:val="Normal"/>
    <w:rsid w:val="000E62CD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ExempleHTML">
    <w:name w:val="HTML Sample"/>
    <w:rPr>
      <w:rFonts w:ascii="Courier New" w:hAnsi="Courier New"/>
      <w:noProof w:val="0"/>
      <w:lang w:val="fr-FR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character" w:styleId="Lienhypertextesuivivisit">
    <w:name w:val="FollowedHyperlink"/>
    <w:rPr>
      <w:noProof w:val="0"/>
      <w:color w:val="800080"/>
      <w:u w:val="single"/>
      <w:lang w:val="fr-FR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noProof w:val="0"/>
      <w:sz w:val="20"/>
      <w:lang w:val="fr-FR"/>
    </w:rPr>
  </w:style>
  <w:style w:type="character" w:styleId="Marquedecommentaire">
    <w:name w:val="annotation reference"/>
    <w:rPr>
      <w:noProof w:val="0"/>
      <w:sz w:val="16"/>
      <w:lang w:val="fr-FR"/>
    </w:rPr>
  </w:style>
  <w:style w:type="paragraph" w:styleId="NormalWeb">
    <w:name w:val="Normal (Web)"/>
    <w:basedOn w:val="Normal"/>
    <w:rPr>
      <w:sz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character" w:styleId="Numrodeligne">
    <w:name w:val="line number"/>
    <w:basedOn w:val="Policepardfaut"/>
    <w:rPr>
      <w:noProof w:val="0"/>
      <w:lang w:val="fr-FR"/>
    </w:rPr>
  </w:style>
  <w:style w:type="character" w:styleId="Numrodepage">
    <w:name w:val="page number"/>
    <w:basedOn w:val="Policepardfaut"/>
    <w:rPr>
      <w:noProof w:val="0"/>
      <w:lang w:val="fr-FR"/>
    </w:rPr>
  </w:style>
  <w:style w:type="paragraph" w:styleId="Pieddepage">
    <w:name w:val="footer"/>
    <w:basedOn w:val="Normal"/>
    <w:rsid w:val="000E62CD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Pr>
      <w:rFonts w:ascii="Courier New" w:hAnsi="Courier New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20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Textede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val="fr-FR" w:eastAsia="fr-FR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rPr>
      <w:rFonts w:ascii="Arial" w:hAnsi="Arial"/>
      <w:b/>
    </w:rPr>
  </w:style>
  <w:style w:type="paragraph" w:styleId="TitreTR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character" w:styleId="VariableHTML">
    <w:name w:val="HTML Variable"/>
    <w:rPr>
      <w:i/>
      <w:noProof w:val="0"/>
      <w:lang w:val="fr-FR"/>
    </w:rPr>
  </w:style>
  <w:style w:type="table" w:styleId="Grilledutableau">
    <w:name w:val="Table Grid"/>
    <w:basedOn w:val="TableauNormal"/>
    <w:uiPriority w:val="39"/>
    <w:rsid w:val="00FF20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">
    <w:name w:val="Nom"/>
    <w:autoRedefine/>
    <w:qFormat/>
    <w:rsid w:val="00E854DA"/>
    <w:pPr>
      <w:ind w:right="1985"/>
      <w:jc w:val="right"/>
    </w:pPr>
    <w:rPr>
      <w:rFonts w:ascii="Lucida Sans" w:hAnsi="Lucida Sans"/>
      <w:b/>
      <w:color w:val="005DB2"/>
      <w:kern w:val="28"/>
      <w:sz w:val="30"/>
      <w:lang w:val="en-US" w:eastAsia="fr-FR"/>
    </w:rPr>
  </w:style>
  <w:style w:type="paragraph" w:customStyle="1" w:styleId="Adresse">
    <w:name w:val="Adresse"/>
    <w:autoRedefine/>
    <w:qFormat/>
    <w:rsid w:val="003161D5"/>
    <w:pPr>
      <w:ind w:right="1985"/>
      <w:jc w:val="right"/>
    </w:pPr>
    <w:rPr>
      <w:rFonts w:ascii="Lucida Sans" w:hAnsi="Lucida Sans"/>
      <w:noProof/>
      <w:color w:val="767878"/>
      <w:spacing w:val="-2"/>
      <w:kern w:val="28"/>
      <w:sz w:val="15"/>
      <w:lang w:val="en-US" w:eastAsia="fr-FR"/>
    </w:rPr>
  </w:style>
  <w:style w:type="paragraph" w:customStyle="1" w:styleId="Entete">
    <w:name w:val="Entete"/>
    <w:autoRedefine/>
    <w:qFormat/>
    <w:rsid w:val="003B1461"/>
    <w:pPr>
      <w:widowControl w:val="0"/>
      <w:ind w:left="5387" w:right="380"/>
    </w:pPr>
    <w:rPr>
      <w:rFonts w:ascii="Candara" w:hAnsi="Candara"/>
      <w:spacing w:val="-2"/>
      <w:kern w:val="28"/>
      <w:sz w:val="24"/>
      <w:szCs w:val="24"/>
      <w:lang w:eastAsia="fr-FR"/>
    </w:rPr>
  </w:style>
  <w:style w:type="paragraph" w:customStyle="1" w:styleId="Contacts">
    <w:name w:val="Contacts"/>
    <w:qFormat/>
    <w:rsid w:val="000E62CD"/>
    <w:pPr>
      <w:spacing w:before="80"/>
      <w:ind w:right="-851"/>
      <w:jc w:val="right"/>
    </w:pPr>
    <w:rPr>
      <w:rFonts w:ascii="Lucida Sans" w:hAnsi="Lucida Sans"/>
      <w:noProof/>
      <w:color w:val="767878"/>
      <w:sz w:val="15"/>
      <w:lang w:val="de-CH" w:eastAsia="fr-FR"/>
    </w:rPr>
  </w:style>
  <w:style w:type="paragraph" w:customStyle="1" w:styleId="Date-Adresse">
    <w:name w:val="Date-Adresse"/>
    <w:basedOn w:val="Normal"/>
    <w:rsid w:val="000E62CD"/>
    <w:pPr>
      <w:ind w:left="5529"/>
    </w:pPr>
  </w:style>
  <w:style w:type="paragraph" w:customStyle="1" w:styleId="Dicastre">
    <w:name w:val="Dicastère"/>
    <w:basedOn w:val="Contacts"/>
    <w:autoRedefine/>
    <w:qFormat/>
    <w:rsid w:val="00C35449"/>
    <w:pPr>
      <w:ind w:right="-313"/>
    </w:pPr>
    <w:rPr>
      <w:b/>
      <w:color w:val="EE7F00"/>
      <w:kern w:val="28"/>
      <w:sz w:val="30"/>
      <w:lang w:val="en-US"/>
    </w:rPr>
  </w:style>
  <w:style w:type="paragraph" w:customStyle="1" w:styleId="Annexe">
    <w:name w:val="Annexe"/>
    <w:basedOn w:val="Normal"/>
    <w:rsid w:val="000E62CD"/>
    <w:pPr>
      <w:ind w:left="1276" w:hanging="1276"/>
    </w:pPr>
  </w:style>
  <w:style w:type="paragraph" w:styleId="Textedebulles">
    <w:name w:val="Balloon Text"/>
    <w:basedOn w:val="Normal"/>
    <w:link w:val="TextedebullesCar"/>
    <w:rsid w:val="00D47B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47BBE"/>
    <w:rPr>
      <w:rFonts w:ascii="Tahoma" w:hAnsi="Tahoma" w:cs="Tahoma"/>
      <w:noProof w:val="0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A9B7-154D-4888-8D79-0D4C9F4B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4872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Lettre</vt:lpstr>
      <vt:lpstr>Lettre</vt:lpstr>
      <vt:lpstr>Lettre</vt:lpstr>
    </vt:vector>
  </TitlesOfParts>
  <Company>Microsoft</Company>
  <LinksUpToDate>false</LinksUpToDate>
  <CharactersWithSpaces>5684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Stéphane Currat</dc:creator>
  <cp:keywords/>
  <cp:lastModifiedBy>Marie Georges</cp:lastModifiedBy>
  <cp:revision>17</cp:revision>
  <cp:lastPrinted>2016-11-03T15:37:00Z</cp:lastPrinted>
  <dcterms:created xsi:type="dcterms:W3CDTF">2016-11-21T15:35:00Z</dcterms:created>
  <dcterms:modified xsi:type="dcterms:W3CDTF">2023-03-16T12:44:00Z</dcterms:modified>
</cp:coreProperties>
</file>