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CA" w:rsidRDefault="002663CA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bookmarkStart w:id="0" w:name="_GoBack"/>
      <w:bookmarkEnd w:id="0"/>
    </w:p>
    <w:p w:rsidR="00F02410" w:rsidRDefault="00F02410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</w:p>
    <w:p w:rsidR="00F02410" w:rsidRDefault="00F02410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</w:p>
    <w:p w:rsidR="00244668" w:rsidRPr="000953FC" w:rsidRDefault="000953FC" w:rsidP="00244668">
      <w:pPr>
        <w:widowControl/>
        <w:jc w:val="center"/>
        <w:rPr>
          <w:rFonts w:cs="Arial"/>
          <w:sz w:val="50"/>
          <w:szCs w:val="50"/>
          <w:lang w:val="de-CH" w:eastAsia="fr-CH"/>
        </w:rPr>
      </w:pPr>
      <w:r w:rsidRPr="000953FC">
        <w:rPr>
          <w:rFonts w:cs="Arial"/>
          <w:sz w:val="50"/>
          <w:szCs w:val="50"/>
          <w:lang w:val="de-CH" w:eastAsia="fr-CH"/>
        </w:rPr>
        <w:t>Formular</w:t>
      </w:r>
    </w:p>
    <w:p w:rsidR="00244668" w:rsidRPr="000953FC" w:rsidRDefault="000953FC" w:rsidP="00244668">
      <w:pPr>
        <w:widowControl/>
        <w:jc w:val="center"/>
        <w:rPr>
          <w:rFonts w:cs="Arial"/>
          <w:sz w:val="50"/>
          <w:szCs w:val="50"/>
          <w:lang w:val="de-CH" w:eastAsia="fr-CH"/>
        </w:rPr>
      </w:pPr>
      <w:r w:rsidRPr="000953FC">
        <w:rPr>
          <w:rFonts w:cs="Arial"/>
          <w:sz w:val="50"/>
          <w:szCs w:val="50"/>
          <w:lang w:val="de-CH" w:eastAsia="fr-CH"/>
        </w:rPr>
        <w:t>zuhanden der Finanzkommissionen</w:t>
      </w:r>
    </w:p>
    <w:p w:rsidR="00244668" w:rsidRPr="000953FC" w:rsidRDefault="000953FC" w:rsidP="00244668">
      <w:pPr>
        <w:widowControl/>
        <w:jc w:val="center"/>
        <w:rPr>
          <w:rFonts w:cs="Arial"/>
          <w:sz w:val="50"/>
          <w:szCs w:val="50"/>
          <w:lang w:val="de-CH" w:eastAsia="fr-CH"/>
        </w:rPr>
      </w:pPr>
      <w:r w:rsidRPr="000953FC">
        <w:rPr>
          <w:rFonts w:cs="Arial"/>
          <w:sz w:val="50"/>
          <w:szCs w:val="50"/>
          <w:lang w:val="de-CH" w:eastAsia="fr-CH"/>
        </w:rPr>
        <w:t>für die</w:t>
      </w:r>
      <w:r w:rsidR="00244668" w:rsidRPr="000953FC">
        <w:rPr>
          <w:rFonts w:cs="Arial"/>
          <w:sz w:val="50"/>
          <w:szCs w:val="50"/>
          <w:lang w:val="de-CH" w:eastAsia="fr-CH"/>
        </w:rPr>
        <w:t> </w:t>
      </w:r>
    </w:p>
    <w:p w:rsidR="00244668" w:rsidRPr="000953FC" w:rsidRDefault="00277C09" w:rsidP="00244668">
      <w:pPr>
        <w:widowControl/>
        <w:jc w:val="center"/>
        <w:rPr>
          <w:rFonts w:cs="Arial"/>
          <w:b/>
          <w:bCs/>
          <w:sz w:val="50"/>
          <w:szCs w:val="50"/>
          <w:lang w:val="de-CH" w:eastAsia="fr-CH"/>
        </w:rPr>
      </w:pPr>
      <w:r>
        <w:rPr>
          <w:rFonts w:cs="Arial"/>
          <w:b/>
          <w:bCs/>
          <w:sz w:val="50"/>
          <w:szCs w:val="50"/>
          <w:lang w:val="de-CH" w:eastAsia="fr-CH"/>
        </w:rPr>
        <w:t>RECHNUNGSPRÜF</w:t>
      </w:r>
      <w:r w:rsidR="000953FC" w:rsidRPr="000953FC">
        <w:rPr>
          <w:rFonts w:cs="Arial"/>
          <w:b/>
          <w:bCs/>
          <w:sz w:val="50"/>
          <w:szCs w:val="50"/>
          <w:lang w:val="de-CH" w:eastAsia="fr-CH"/>
        </w:rPr>
        <w:t>UNG</w:t>
      </w:r>
    </w:p>
    <w:p w:rsidR="00244668" w:rsidRPr="000953FC" w:rsidRDefault="00244668" w:rsidP="00244668">
      <w:pPr>
        <w:widowControl/>
        <w:jc w:val="center"/>
        <w:rPr>
          <w:rFonts w:cs="Arial"/>
          <w:b/>
          <w:bCs/>
          <w:sz w:val="50"/>
          <w:szCs w:val="50"/>
          <w:lang w:val="de-CH" w:eastAsia="fr-CH"/>
        </w:rPr>
      </w:pPr>
      <w:r w:rsidRPr="000953FC">
        <w:rPr>
          <w:rFonts w:cs="Arial"/>
          <w:b/>
          <w:bCs/>
          <w:sz w:val="50"/>
          <w:szCs w:val="50"/>
          <w:lang w:val="de-CH" w:eastAsia="fr-CH"/>
        </w:rPr>
        <w:t> </w:t>
      </w:r>
    </w:p>
    <w:p w:rsidR="00244668" w:rsidRPr="000953FC" w:rsidRDefault="000953FC" w:rsidP="000953FC">
      <w:pPr>
        <w:widowControl/>
        <w:jc w:val="center"/>
        <w:rPr>
          <w:rFonts w:cs="Arial"/>
          <w:sz w:val="50"/>
          <w:szCs w:val="50"/>
          <w:lang w:val="de-CH" w:eastAsia="fr-CH"/>
        </w:rPr>
      </w:pPr>
      <w:r w:rsidRPr="000953FC">
        <w:rPr>
          <w:rFonts w:cs="Arial"/>
          <w:sz w:val="50"/>
          <w:szCs w:val="50"/>
          <w:lang w:val="de-CH" w:eastAsia="fr-CH"/>
        </w:rPr>
        <w:t>der Pfarreien</w:t>
      </w:r>
    </w:p>
    <w:p w:rsidR="000953FC" w:rsidRPr="000953FC" w:rsidRDefault="000953FC" w:rsidP="000953FC">
      <w:pPr>
        <w:widowControl/>
        <w:jc w:val="center"/>
        <w:rPr>
          <w:rFonts w:cs="Arial"/>
          <w:sz w:val="50"/>
          <w:szCs w:val="50"/>
          <w:lang w:val="de-CH" w:eastAsia="fr-CH"/>
        </w:rPr>
      </w:pPr>
      <w:r w:rsidRPr="000953FC">
        <w:rPr>
          <w:rFonts w:cs="Arial"/>
          <w:sz w:val="50"/>
          <w:szCs w:val="50"/>
          <w:lang w:val="de-CH" w:eastAsia="fr-CH"/>
        </w:rPr>
        <w:t>des Kantons Freiburg</w:t>
      </w: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  <w:r w:rsidRPr="000953FC">
        <w:rPr>
          <w:rFonts w:ascii="Arial Narrow" w:hAnsi="Arial Narrow" w:cs="Arial"/>
          <w:sz w:val="20"/>
          <w:lang w:val="de-CH" w:eastAsia="fr-CH"/>
        </w:rPr>
        <w:t> </w:t>
      </w: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Times New Roman" w:hAnsi="Times New Roman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Times New Roman" w:hAnsi="Times New Roman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  <w:r w:rsidRPr="000953FC">
        <w:rPr>
          <w:rFonts w:ascii="Arial Narrow" w:hAnsi="Arial Narrow" w:cs="Arial"/>
          <w:sz w:val="20"/>
          <w:lang w:val="de-CH" w:eastAsia="fr-CH"/>
        </w:rPr>
        <w:t> </w:t>
      </w: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  <w:r w:rsidRPr="000953FC">
        <w:rPr>
          <w:rFonts w:ascii="Arial Narrow" w:hAnsi="Arial Narrow" w:cs="Arial"/>
          <w:sz w:val="20"/>
          <w:lang w:val="de-CH" w:eastAsia="fr-CH"/>
        </w:rPr>
        <w:t> </w:t>
      </w: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Times New Roman" w:hAnsi="Times New Roman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Times New Roman" w:hAnsi="Times New Roman"/>
          <w:sz w:val="20"/>
          <w:lang w:val="de-CH" w:eastAsia="fr-CH"/>
        </w:rPr>
      </w:pPr>
    </w:p>
    <w:p w:rsidR="00244668" w:rsidRPr="000953FC" w:rsidRDefault="00244668" w:rsidP="00244668">
      <w:pPr>
        <w:widowControl/>
        <w:rPr>
          <w:rFonts w:ascii="Arial Narrow" w:hAnsi="Arial Narrow" w:cs="Arial"/>
          <w:sz w:val="20"/>
          <w:lang w:val="de-CH" w:eastAsia="fr-CH"/>
        </w:rPr>
      </w:pPr>
      <w:r w:rsidRPr="000953FC">
        <w:rPr>
          <w:rFonts w:ascii="Arial Narrow" w:hAnsi="Arial Narrow" w:cs="Arial"/>
          <w:sz w:val="20"/>
          <w:lang w:val="de-CH" w:eastAsia="fr-CH"/>
        </w:rPr>
        <w:t> </w:t>
      </w:r>
    </w:p>
    <w:p w:rsidR="00244668" w:rsidRPr="00277C09" w:rsidRDefault="000953FC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40"/>
          <w:szCs w:val="40"/>
          <w:lang w:val="de-CH" w:eastAsia="fr-CH"/>
        </w:rPr>
      </w:pPr>
      <w:r w:rsidRPr="00277C09">
        <w:rPr>
          <w:rFonts w:cs="Arial"/>
          <w:b/>
          <w:bCs/>
          <w:i/>
          <w:iCs/>
          <w:sz w:val="40"/>
          <w:szCs w:val="40"/>
          <w:lang w:val="de-CH" w:eastAsia="fr-CH"/>
        </w:rPr>
        <w:t>Pfarrei</w:t>
      </w:r>
      <w:r w:rsidR="002663CA" w:rsidRPr="00277C09">
        <w:rPr>
          <w:rFonts w:cs="Arial"/>
          <w:b/>
          <w:bCs/>
          <w:i/>
          <w:iCs/>
          <w:sz w:val="40"/>
          <w:szCs w:val="40"/>
          <w:lang w:val="de-CH" w:eastAsia="fr-CH"/>
        </w:rPr>
        <w:t xml:space="preserve">: </w:t>
      </w:r>
    </w:p>
    <w:p w:rsidR="00244668" w:rsidRPr="00277C09" w:rsidRDefault="00244668" w:rsidP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  <w:r w:rsidRPr="00277C09"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  <w:t> </w:t>
      </w:r>
    </w:p>
    <w:p w:rsidR="00244668" w:rsidRPr="00277C09" w:rsidRDefault="00244668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  <w:r w:rsidRPr="00277C09"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  <w:t> </w:t>
      </w:r>
    </w:p>
    <w:p w:rsidR="00244668" w:rsidRPr="00277C09" w:rsidRDefault="00244668" w:rsidP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  <w:r w:rsidRPr="00277C09"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  <w:t> </w:t>
      </w:r>
    </w:p>
    <w:p w:rsidR="00244668" w:rsidRPr="00277C09" w:rsidRDefault="00244668" w:rsidP="00244668">
      <w:pPr>
        <w:widowControl/>
        <w:rPr>
          <w:rFonts w:cs="Arial"/>
          <w:sz w:val="20"/>
          <w:lang w:val="de-CH" w:eastAsia="fr-CH"/>
        </w:rPr>
      </w:pPr>
    </w:p>
    <w:p w:rsidR="0053663D" w:rsidRPr="00277C09" w:rsidRDefault="0053663D" w:rsidP="00244668">
      <w:pPr>
        <w:widowControl/>
        <w:rPr>
          <w:rFonts w:cs="Arial"/>
          <w:sz w:val="20"/>
          <w:lang w:val="de-CH" w:eastAsia="fr-CH"/>
        </w:rPr>
      </w:pPr>
    </w:p>
    <w:p w:rsidR="0053663D" w:rsidRPr="00277C09" w:rsidRDefault="0053663D" w:rsidP="00244668">
      <w:pPr>
        <w:widowControl/>
        <w:rPr>
          <w:rFonts w:cs="Arial"/>
          <w:sz w:val="20"/>
          <w:lang w:val="de-CH" w:eastAsia="fr-CH"/>
        </w:rPr>
      </w:pPr>
    </w:p>
    <w:p w:rsidR="0053663D" w:rsidRPr="00277C09" w:rsidRDefault="0053663D" w:rsidP="00244668">
      <w:pPr>
        <w:widowControl/>
        <w:rPr>
          <w:rFonts w:cs="Arial"/>
          <w:sz w:val="20"/>
          <w:lang w:val="de-CH" w:eastAsia="fr-CH"/>
        </w:rPr>
      </w:pPr>
    </w:p>
    <w:p w:rsidR="00244668" w:rsidRPr="00277C09" w:rsidRDefault="000953FC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40"/>
          <w:szCs w:val="40"/>
          <w:lang w:val="de-CH" w:eastAsia="fr-CH"/>
        </w:rPr>
      </w:pPr>
      <w:r w:rsidRPr="00277C09">
        <w:rPr>
          <w:rFonts w:cs="Arial"/>
          <w:b/>
          <w:bCs/>
          <w:i/>
          <w:iCs/>
          <w:sz w:val="40"/>
          <w:szCs w:val="40"/>
          <w:lang w:val="de-CH" w:eastAsia="fr-CH"/>
        </w:rPr>
        <w:t>Rechnungsjahr</w:t>
      </w:r>
      <w:r w:rsidR="002663CA" w:rsidRPr="00277C09">
        <w:rPr>
          <w:rFonts w:cs="Arial"/>
          <w:b/>
          <w:bCs/>
          <w:i/>
          <w:iCs/>
          <w:sz w:val="40"/>
          <w:szCs w:val="40"/>
          <w:lang w:val="de-CH" w:eastAsia="fr-CH"/>
        </w:rPr>
        <w:t xml:space="preserve">: </w:t>
      </w:r>
    </w:p>
    <w:p w:rsidR="00244668" w:rsidRPr="00277C09" w:rsidRDefault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  <w:r w:rsidRPr="00277C09"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  <w:t> </w:t>
      </w:r>
    </w:p>
    <w:p w:rsidR="00AD486B" w:rsidRPr="00277C09" w:rsidRDefault="00AD486B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</w:p>
    <w:p w:rsidR="000953FC" w:rsidRPr="00277C09" w:rsidRDefault="000953FC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de-CH" w:eastAsia="fr-CH"/>
        </w:rPr>
      </w:pPr>
    </w:p>
    <w:p w:rsidR="000953FC" w:rsidRPr="001D1817" w:rsidRDefault="000953FC" w:rsidP="000953FC">
      <w:pPr>
        <w:rPr>
          <w:sz w:val="24"/>
          <w:szCs w:val="24"/>
          <w:lang w:val="de-CH"/>
        </w:rPr>
      </w:pPr>
      <w:r w:rsidRPr="001D1817">
        <w:rPr>
          <w:b/>
          <w:sz w:val="24"/>
          <w:szCs w:val="24"/>
          <w:u w:val="single"/>
          <w:lang w:val="de-CH"/>
        </w:rPr>
        <w:lastRenderedPageBreak/>
        <w:t>Vollständigkeitserklärung zur Jahresrechnung</w:t>
      </w:r>
      <w:r w:rsidRPr="001D1817">
        <w:rPr>
          <w:sz w:val="24"/>
          <w:szCs w:val="24"/>
          <w:lang w:val="de-CH"/>
        </w:rPr>
        <w:t xml:space="preserve">: </w:t>
      </w:r>
    </w:p>
    <w:p w:rsidR="000953FC" w:rsidRPr="001D1817" w:rsidRDefault="000953FC" w:rsidP="000953FC">
      <w:pPr>
        <w:rPr>
          <w:rFonts w:cs="Arial"/>
          <w:sz w:val="24"/>
          <w:szCs w:val="24"/>
          <w:lang w:val="de-CH"/>
        </w:rPr>
      </w:pPr>
    </w:p>
    <w:p w:rsidR="000953FC" w:rsidRPr="001D1817" w:rsidRDefault="000953FC" w:rsidP="000953FC">
      <w:pPr>
        <w:rPr>
          <w:rFonts w:cs="Arial"/>
          <w:i/>
          <w:sz w:val="24"/>
          <w:szCs w:val="24"/>
          <w:lang w:val="de-CH"/>
        </w:rPr>
      </w:pPr>
    </w:p>
    <w:p w:rsidR="00AF1B1F" w:rsidRPr="00C75F66" w:rsidRDefault="00AF1B1F" w:rsidP="000953FC">
      <w:pPr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 xml:space="preserve">Im Rahmen der Jahresrevision </w:t>
      </w:r>
      <w:r w:rsidR="001D0271" w:rsidRPr="0021685A">
        <w:rPr>
          <w:rFonts w:cs="Arial"/>
          <w:sz w:val="24"/>
          <w:szCs w:val="24"/>
          <w:lang w:val="de-CH"/>
        </w:rPr>
        <w:t>von</w:t>
      </w:r>
      <w:r w:rsidRPr="0021685A">
        <w:rPr>
          <w:rFonts w:cs="Arial"/>
          <w:sz w:val="24"/>
          <w:szCs w:val="24"/>
          <w:lang w:val="de-CH"/>
        </w:rPr>
        <w:t xml:space="preserve"> </w:t>
      </w:r>
      <w:r w:rsidR="00C75F66">
        <w:rPr>
          <w:rFonts w:cs="Arial"/>
          <w:sz w:val="24"/>
          <w:szCs w:val="24"/>
          <w:lang w:val="de-CH"/>
        </w:rPr>
        <w:t>Bilanz,</w:t>
      </w:r>
      <w:r w:rsidR="0021685A">
        <w:rPr>
          <w:rFonts w:cs="Arial"/>
          <w:sz w:val="24"/>
          <w:szCs w:val="24"/>
          <w:lang w:val="de-CH"/>
        </w:rPr>
        <w:t xml:space="preserve"> Laufender</w:t>
      </w:r>
      <w:r w:rsidR="00FA144D">
        <w:rPr>
          <w:rFonts w:cs="Arial"/>
          <w:sz w:val="24"/>
          <w:szCs w:val="24"/>
          <w:lang w:val="de-CH"/>
        </w:rPr>
        <w:t xml:space="preserve"> R</w:t>
      </w:r>
      <w:r>
        <w:rPr>
          <w:rFonts w:cs="Arial"/>
          <w:sz w:val="24"/>
          <w:szCs w:val="24"/>
          <w:lang w:val="de-CH"/>
        </w:rPr>
        <w:t>echnung</w:t>
      </w:r>
      <w:r w:rsidR="00C75F66">
        <w:rPr>
          <w:rFonts w:cs="Arial"/>
          <w:sz w:val="24"/>
          <w:szCs w:val="24"/>
          <w:lang w:val="de-CH"/>
        </w:rPr>
        <w:t xml:space="preserve"> und Investitionsrechnung bestätigen wir, dass die Jahresrechnung </w:t>
      </w:r>
      <w:r w:rsidR="00C75F66" w:rsidRPr="00AB18B5">
        <w:rPr>
          <w:rFonts w:cs="Arial"/>
          <w:sz w:val="24"/>
          <w:szCs w:val="24"/>
          <w:lang w:val="de-CH"/>
        </w:rPr>
        <w:t>sämtliche</w:t>
      </w:r>
      <w:r w:rsidR="00C75F66" w:rsidRPr="007E1D13">
        <w:rPr>
          <w:rFonts w:cs="Arial"/>
          <w:sz w:val="24"/>
          <w:szCs w:val="24"/>
          <w:lang w:val="de-CH"/>
        </w:rPr>
        <w:t xml:space="preserve"> </w:t>
      </w:r>
      <w:r w:rsidR="00C75F66">
        <w:rPr>
          <w:rFonts w:cs="Arial"/>
          <w:sz w:val="24"/>
          <w:szCs w:val="24"/>
          <w:lang w:val="de-CH"/>
        </w:rPr>
        <w:t>Buchungen des Berichtsjahres umfasst. Diese Jahresrechnung</w:t>
      </w:r>
      <w:r w:rsidR="0021685A">
        <w:rPr>
          <w:rFonts w:cs="Arial"/>
          <w:sz w:val="24"/>
          <w:szCs w:val="24"/>
          <w:lang w:val="de-CH"/>
        </w:rPr>
        <w:t>,</w:t>
      </w:r>
      <w:r w:rsidR="00C75F66">
        <w:rPr>
          <w:rFonts w:cs="Arial"/>
          <w:sz w:val="24"/>
          <w:szCs w:val="24"/>
          <w:lang w:val="de-CH"/>
        </w:rPr>
        <w:t xml:space="preserve"> welche durch</w:t>
      </w:r>
      <w:r w:rsidR="00D84CB2">
        <w:rPr>
          <w:rFonts w:cs="Arial"/>
          <w:sz w:val="24"/>
          <w:szCs w:val="24"/>
          <w:lang w:val="de-CH"/>
        </w:rPr>
        <w:t xml:space="preserve"> den</w:t>
      </w:r>
      <w:r w:rsidR="00C75F66">
        <w:rPr>
          <w:rFonts w:cs="Arial"/>
          <w:sz w:val="24"/>
          <w:szCs w:val="24"/>
          <w:lang w:val="de-CH"/>
        </w:rPr>
        <w:t xml:space="preserve"> Pfarreirat genehmigt</w:t>
      </w:r>
      <w:r w:rsidR="00C75F66" w:rsidRPr="00C75F66">
        <w:rPr>
          <w:rFonts w:cs="Arial"/>
          <w:sz w:val="24"/>
          <w:szCs w:val="24"/>
          <w:lang w:val="de-CH"/>
        </w:rPr>
        <w:t xml:space="preserve"> </w:t>
      </w:r>
      <w:r w:rsidR="00C75F66">
        <w:rPr>
          <w:rFonts w:cs="Arial"/>
          <w:sz w:val="24"/>
          <w:szCs w:val="24"/>
          <w:lang w:val="de-CH"/>
        </w:rPr>
        <w:t xml:space="preserve">wurde, </w:t>
      </w:r>
      <w:r w:rsidR="00BF7F9D">
        <w:rPr>
          <w:rFonts w:cs="Arial"/>
          <w:sz w:val="24"/>
          <w:szCs w:val="24"/>
          <w:lang w:val="de-CH"/>
        </w:rPr>
        <w:t>umfasst alle</w:t>
      </w:r>
      <w:r w:rsidR="00C75F66" w:rsidRPr="00C75F66">
        <w:rPr>
          <w:rFonts w:cs="Arial"/>
          <w:color w:val="92D050"/>
          <w:sz w:val="24"/>
          <w:szCs w:val="24"/>
          <w:lang w:val="de-CH"/>
        </w:rPr>
        <w:t xml:space="preserve"> </w:t>
      </w:r>
      <w:r w:rsidR="00C75F66">
        <w:rPr>
          <w:rFonts w:cs="Arial"/>
          <w:sz w:val="24"/>
          <w:szCs w:val="24"/>
          <w:lang w:val="de-CH"/>
        </w:rPr>
        <w:t>Vermögenswerte und Verpflichtungen der Pfarrei.</w:t>
      </w:r>
    </w:p>
    <w:p w:rsidR="00AF1B1F" w:rsidRDefault="00AF1B1F" w:rsidP="000953FC">
      <w:pPr>
        <w:rPr>
          <w:rFonts w:cs="Arial"/>
          <w:sz w:val="24"/>
          <w:szCs w:val="24"/>
          <w:lang w:val="de-CH"/>
        </w:rPr>
      </w:pPr>
    </w:p>
    <w:p w:rsidR="002E75E4" w:rsidRPr="002E75E4" w:rsidRDefault="001D0271" w:rsidP="000953FC">
      <w:pPr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de-CH"/>
        </w:rPr>
        <w:t>Wir verpflichten uns</w:t>
      </w:r>
      <w:r w:rsidR="0021685A">
        <w:rPr>
          <w:rFonts w:cs="Arial"/>
          <w:sz w:val="24"/>
          <w:szCs w:val="24"/>
          <w:lang w:val="de-CH"/>
        </w:rPr>
        <w:t>,</w:t>
      </w:r>
      <w:r>
        <w:rPr>
          <w:rFonts w:cs="Arial"/>
          <w:sz w:val="24"/>
          <w:szCs w:val="24"/>
          <w:lang w:val="de-CH"/>
        </w:rPr>
        <w:t xml:space="preserve"> alle</w:t>
      </w:r>
      <w:r w:rsidRPr="001D0271">
        <w:rPr>
          <w:rFonts w:cs="Arial"/>
          <w:color w:val="92D050"/>
          <w:sz w:val="24"/>
          <w:szCs w:val="24"/>
          <w:lang w:val="de-CH"/>
        </w:rPr>
        <w:t xml:space="preserve"> </w:t>
      </w:r>
      <w:r>
        <w:rPr>
          <w:rFonts w:cs="Arial"/>
          <w:sz w:val="24"/>
          <w:szCs w:val="24"/>
          <w:lang w:val="de-CH"/>
        </w:rPr>
        <w:t>Auskünfte zu erteilen</w:t>
      </w:r>
      <w:r w:rsidR="0021685A">
        <w:rPr>
          <w:rFonts w:cs="Arial"/>
          <w:sz w:val="24"/>
          <w:szCs w:val="24"/>
          <w:lang w:val="de-CH"/>
        </w:rPr>
        <w:t>,</w:t>
      </w:r>
      <w:r>
        <w:rPr>
          <w:rFonts w:cs="Arial"/>
          <w:sz w:val="24"/>
          <w:szCs w:val="24"/>
          <w:lang w:val="de-CH"/>
        </w:rPr>
        <w:t xml:space="preserve"> und best</w:t>
      </w:r>
      <w:r w:rsidR="007E1D13">
        <w:rPr>
          <w:rFonts w:cs="Arial"/>
          <w:sz w:val="24"/>
          <w:szCs w:val="24"/>
          <w:lang w:val="de-CH"/>
        </w:rPr>
        <w:t>ätigen</w:t>
      </w:r>
      <w:r w:rsidR="0021685A">
        <w:rPr>
          <w:rFonts w:cs="Arial"/>
          <w:sz w:val="24"/>
          <w:szCs w:val="24"/>
          <w:lang w:val="de-CH"/>
        </w:rPr>
        <w:t>,</w:t>
      </w:r>
      <w:r w:rsidR="007E1D13">
        <w:rPr>
          <w:rFonts w:cs="Arial"/>
          <w:sz w:val="24"/>
          <w:szCs w:val="24"/>
          <w:lang w:val="de-CH"/>
        </w:rPr>
        <w:t xml:space="preserve"> die </w:t>
      </w:r>
      <w:r>
        <w:rPr>
          <w:rFonts w:cs="Arial"/>
          <w:sz w:val="24"/>
          <w:szCs w:val="24"/>
          <w:lang w:val="de-CH"/>
        </w:rPr>
        <w:t>Unterlagen lückenlos geprüft zu haben.</w:t>
      </w:r>
    </w:p>
    <w:p w:rsidR="00AD486B" w:rsidRPr="001D1B7D" w:rsidRDefault="00AD486B" w:rsidP="00AD486B">
      <w:pPr>
        <w:rPr>
          <w:rFonts w:cs="Arial"/>
          <w:sz w:val="24"/>
          <w:szCs w:val="24"/>
          <w:lang w:val="it-IT"/>
        </w:rPr>
      </w:pPr>
    </w:p>
    <w:p w:rsidR="00AD486B" w:rsidRDefault="00FA61EF" w:rsidP="00AD486B">
      <w:pPr>
        <w:rPr>
          <w:rFonts w:cs="Arial"/>
          <w:sz w:val="24"/>
          <w:szCs w:val="24"/>
          <w:lang w:val="it-IT"/>
        </w:rPr>
      </w:pPr>
      <w:r w:rsidRPr="001D1817">
        <w:rPr>
          <w:rFonts w:cs="Arial"/>
          <w:sz w:val="24"/>
          <w:szCs w:val="24"/>
          <w:lang w:val="de-CH"/>
        </w:rPr>
        <w:t>Die/der Verantwortliche für die Finanzen der Pfarrei:</w:t>
      </w:r>
    </w:p>
    <w:p w:rsidR="00AD486B" w:rsidRPr="0051708B" w:rsidRDefault="00AD486B" w:rsidP="0051708B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</w:p>
    <w:p w:rsidR="0051708B" w:rsidRPr="00751C78" w:rsidRDefault="0051708B" w:rsidP="0051708B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de-CH" w:eastAsia="fr-CH"/>
        </w:rPr>
      </w:pPr>
      <w:r w:rsidRPr="00751C78">
        <w:rPr>
          <w:rFonts w:cs="Arial"/>
          <w:bCs/>
          <w:iCs/>
          <w:sz w:val="24"/>
          <w:szCs w:val="24"/>
          <w:lang w:val="de-CH" w:eastAsia="fr-CH"/>
        </w:rPr>
        <w:t xml:space="preserve">Datum: 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Name – Vorname: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Unterschrift:</w:t>
      </w:r>
    </w:p>
    <w:p w:rsidR="00AD486B" w:rsidRPr="0051708B" w:rsidRDefault="00AD486B" w:rsidP="00AD486B">
      <w:pPr>
        <w:rPr>
          <w:rFonts w:cs="Arial"/>
          <w:sz w:val="24"/>
          <w:szCs w:val="24"/>
          <w:lang w:val="de-CH"/>
        </w:rPr>
      </w:pPr>
    </w:p>
    <w:p w:rsidR="00AD486B" w:rsidRDefault="0021685A" w:rsidP="00AD486B">
      <w:pPr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de-CH"/>
        </w:rPr>
        <w:t>Die Kassierin/der Kassi</w:t>
      </w:r>
      <w:r w:rsidR="00FA61EF" w:rsidRPr="001D1817">
        <w:rPr>
          <w:rFonts w:cs="Arial"/>
          <w:sz w:val="24"/>
          <w:szCs w:val="24"/>
          <w:lang w:val="de-CH"/>
        </w:rPr>
        <w:t>er der Pfarrei:</w:t>
      </w:r>
    </w:p>
    <w:p w:rsidR="00AD486B" w:rsidRPr="0051708B" w:rsidRDefault="00AD486B" w:rsidP="0051708B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</w:p>
    <w:p w:rsidR="0051708B" w:rsidRPr="00751C78" w:rsidRDefault="0051708B" w:rsidP="0051708B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de-CH" w:eastAsia="fr-CH"/>
        </w:rPr>
      </w:pPr>
      <w:r w:rsidRPr="00751C78">
        <w:rPr>
          <w:rFonts w:cs="Arial"/>
          <w:bCs/>
          <w:iCs/>
          <w:sz w:val="24"/>
          <w:szCs w:val="24"/>
          <w:lang w:val="de-CH" w:eastAsia="fr-CH"/>
        </w:rPr>
        <w:t xml:space="preserve">Datum: 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Name – Vorname: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Unterschrift:</w:t>
      </w:r>
    </w:p>
    <w:p w:rsidR="002E75E4" w:rsidRPr="00277C09" w:rsidRDefault="002E75E4" w:rsidP="002E75E4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  <w:r w:rsidRPr="00277C09">
        <w:rPr>
          <w:rFonts w:cs="Arial"/>
          <w:bCs/>
          <w:iCs/>
          <w:sz w:val="24"/>
          <w:szCs w:val="24"/>
          <w:lang w:val="de-CH" w:eastAsia="fr-CH"/>
        </w:rPr>
        <w:t>************************************************************************************</w:t>
      </w:r>
    </w:p>
    <w:p w:rsidR="00AB18B5" w:rsidRDefault="00AB18B5" w:rsidP="00AB18B5">
      <w:pPr>
        <w:widowControl/>
        <w:jc w:val="both"/>
        <w:rPr>
          <w:rFonts w:cs="Arial"/>
          <w:bCs/>
          <w:iCs/>
          <w:sz w:val="18"/>
          <w:szCs w:val="18"/>
          <w:lang w:val="de-CH" w:eastAsia="fr-CH"/>
        </w:rPr>
      </w:pPr>
    </w:p>
    <w:p w:rsidR="00735F03" w:rsidRPr="00AB18B5" w:rsidRDefault="00416B51" w:rsidP="00AB18B5">
      <w:pPr>
        <w:widowControl/>
        <w:jc w:val="both"/>
        <w:rPr>
          <w:rFonts w:cs="Arial"/>
          <w:bCs/>
          <w:iCs/>
          <w:sz w:val="18"/>
          <w:szCs w:val="18"/>
          <w:lang w:val="de-CH" w:eastAsia="fr-CH"/>
        </w:rPr>
      </w:pPr>
      <w:r w:rsidRPr="00AB18B5">
        <w:rPr>
          <w:rFonts w:cs="Arial"/>
          <w:bCs/>
          <w:iCs/>
          <w:sz w:val="18"/>
          <w:szCs w:val="18"/>
          <w:lang w:val="de-CH" w:eastAsia="fr-CH"/>
        </w:rPr>
        <w:t>Das folgende Formular ist ein Arbeitsdokument zuhanden der Finanzkommission und w</w:t>
      </w:r>
      <w:r w:rsidR="00DA2CB1" w:rsidRPr="00AB18B5">
        <w:rPr>
          <w:rFonts w:cs="Arial"/>
          <w:bCs/>
          <w:iCs/>
          <w:sz w:val="18"/>
          <w:szCs w:val="18"/>
          <w:lang w:val="de-CH" w:eastAsia="fr-CH"/>
        </w:rPr>
        <w:t>ird an den Pfarreirat und an den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 Exekutivrat übermittelt. Es umfasst Fragen betreffend Organisation, Finanz-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 xml:space="preserve">und 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Steuerfragen und Fragen 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>zu den Investitionen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 und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 xml:space="preserve"> Fragen zur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 Bilanz. Gewisse Fragen 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 xml:space="preserve">betreffen wahrscheinlich 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>kleine Pfarrei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>en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 </w:t>
      </w:r>
      <w:r w:rsidR="00FA144D" w:rsidRPr="00AB18B5">
        <w:rPr>
          <w:rFonts w:cs="Arial"/>
          <w:bCs/>
          <w:iCs/>
          <w:sz w:val="18"/>
          <w:szCs w:val="18"/>
          <w:lang w:val="de-CH" w:eastAsia="fr-CH"/>
        </w:rPr>
        <w:t xml:space="preserve">nicht 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>(zum Beispiel Auskünfte üb</w:t>
      </w:r>
      <w:r w:rsidR="0021685A" w:rsidRPr="00AB18B5">
        <w:rPr>
          <w:rFonts w:cs="Arial"/>
          <w:bCs/>
          <w:iCs/>
          <w:sz w:val="18"/>
          <w:szCs w:val="18"/>
          <w:lang w:val="de-CH" w:eastAsia="fr-CH"/>
        </w:rPr>
        <w:t>er das Personal). Ein ergänzend</w:t>
      </w:r>
      <w:r w:rsidRPr="00AB18B5">
        <w:rPr>
          <w:rFonts w:cs="Arial"/>
          <w:bCs/>
          <w:iCs/>
          <w:sz w:val="18"/>
          <w:szCs w:val="18"/>
          <w:lang w:val="de-CH" w:eastAsia="fr-CH"/>
        </w:rPr>
        <w:t xml:space="preserve">er Bericht betreffend bestimmte Rubriken kann auch dem vorliegenden Formular beigefügt werden. </w:t>
      </w:r>
    </w:p>
    <w:p w:rsidR="00416B51" w:rsidRPr="00416B51" w:rsidRDefault="00416B51">
      <w:pPr>
        <w:widowControl/>
        <w:rPr>
          <w:rFonts w:ascii="Arial Narrow" w:hAnsi="Arial Narrow" w:cs="Arial"/>
          <w:bCs/>
          <w:iCs/>
          <w:sz w:val="24"/>
          <w:szCs w:val="24"/>
          <w:lang w:val="de-CH" w:eastAsia="fr-CH"/>
        </w:rPr>
      </w:pP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697"/>
        <w:gridCol w:w="3976"/>
        <w:gridCol w:w="770"/>
        <w:gridCol w:w="759"/>
        <w:gridCol w:w="4288"/>
      </w:tblGrid>
      <w:tr w:rsidR="00A41CBC" w:rsidRPr="00E910AB" w:rsidTr="00917860">
        <w:tc>
          <w:tcPr>
            <w:tcW w:w="697" w:type="dxa"/>
          </w:tcPr>
          <w:p w:rsidR="00A41CBC" w:rsidRPr="00E910AB" w:rsidRDefault="00A41CBC" w:rsidP="00075EEB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  <w:lang w:val="de-CH"/>
              </w:rPr>
            </w:pPr>
            <w:r w:rsidRPr="00E910AB">
              <w:rPr>
                <w:rFonts w:ascii="Candara" w:hAnsi="Candara"/>
                <w:sz w:val="20"/>
                <w:lang w:val="de-CH"/>
              </w:rPr>
              <w:t>1</w:t>
            </w:r>
          </w:p>
        </w:tc>
        <w:tc>
          <w:tcPr>
            <w:tcW w:w="3976" w:type="dxa"/>
          </w:tcPr>
          <w:p w:rsidR="00A41CBC" w:rsidRPr="00E910AB" w:rsidRDefault="00E910AB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  <w:lang w:val="de-CH"/>
              </w:rPr>
            </w:pPr>
            <w:r w:rsidRPr="00E910AB">
              <w:rPr>
                <w:rFonts w:ascii="Candara" w:hAnsi="Candara"/>
                <w:sz w:val="20"/>
                <w:lang w:val="de-CH"/>
              </w:rPr>
              <w:t>Grundsätzliche Fragen</w:t>
            </w:r>
          </w:p>
        </w:tc>
        <w:tc>
          <w:tcPr>
            <w:tcW w:w="770" w:type="dxa"/>
          </w:tcPr>
          <w:p w:rsidR="00A41CBC" w:rsidRPr="00E910AB" w:rsidRDefault="00E910AB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  <w:lang w:val="de-CH"/>
              </w:rPr>
            </w:pPr>
            <w:r w:rsidRPr="00E910AB">
              <w:rPr>
                <w:rFonts w:ascii="Candara" w:hAnsi="Candara"/>
                <w:sz w:val="20"/>
                <w:lang w:val="de-CH"/>
              </w:rPr>
              <w:t>Ja</w:t>
            </w:r>
          </w:p>
        </w:tc>
        <w:tc>
          <w:tcPr>
            <w:tcW w:w="759" w:type="dxa"/>
          </w:tcPr>
          <w:p w:rsidR="00A41CBC" w:rsidRPr="00E910AB" w:rsidRDefault="00E910AB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  <w:lang w:val="de-CH"/>
              </w:rPr>
            </w:pPr>
            <w:r>
              <w:rPr>
                <w:rFonts w:ascii="Candara" w:hAnsi="Candara"/>
                <w:sz w:val="20"/>
                <w:lang w:val="de-CH"/>
              </w:rPr>
              <w:t>Nein</w:t>
            </w:r>
          </w:p>
        </w:tc>
        <w:tc>
          <w:tcPr>
            <w:tcW w:w="4288" w:type="dxa"/>
          </w:tcPr>
          <w:p w:rsidR="00A41CBC" w:rsidRPr="00E910AB" w:rsidRDefault="00765487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  <w:lang w:val="de-CH"/>
              </w:rPr>
            </w:pPr>
            <w:r>
              <w:rPr>
                <w:rFonts w:ascii="Candara" w:hAnsi="Candara"/>
                <w:sz w:val="20"/>
                <w:lang w:val="de-CH"/>
              </w:rPr>
              <w:t>Bemerkungen</w:t>
            </w:r>
            <w:r w:rsidR="00E910AB">
              <w:rPr>
                <w:rFonts w:ascii="Candara" w:hAnsi="Candara"/>
                <w:sz w:val="20"/>
                <w:lang w:val="de-CH"/>
              </w:rPr>
              <w:t xml:space="preserve"> (o</w:t>
            </w:r>
            <w:r>
              <w:rPr>
                <w:rFonts w:ascii="Candara" w:hAnsi="Candara"/>
                <w:sz w:val="20"/>
                <w:lang w:val="de-CH"/>
              </w:rPr>
              <w:t>der nicht kontrolliert</w:t>
            </w:r>
            <w:r w:rsidR="002077DB" w:rsidRPr="00E910AB">
              <w:rPr>
                <w:rFonts w:ascii="Candara" w:hAnsi="Candara"/>
                <w:sz w:val="20"/>
                <w:lang w:val="de-CH"/>
              </w:rPr>
              <w:t>)</w:t>
            </w: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1.1.</w:t>
            </w:r>
          </w:p>
        </w:tc>
        <w:tc>
          <w:tcPr>
            <w:tcW w:w="3976" w:type="dxa"/>
          </w:tcPr>
          <w:p w:rsidR="00075EEB" w:rsidRPr="00977C39" w:rsidRDefault="00977C39" w:rsidP="000601A0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Wurde die Unterschriftenregelung</w:t>
            </w:r>
            <w:r w:rsidRPr="001D1817">
              <w:rPr>
                <w:sz w:val="20"/>
                <w:lang w:val="de-CH"/>
              </w:rPr>
              <w:t xml:space="preserve"> auf den neusten Stand gebracht?</w:t>
            </w:r>
          </w:p>
          <w:p w:rsidR="00F02410" w:rsidRPr="00977C39" w:rsidRDefault="00F02410" w:rsidP="000601A0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1.2</w:t>
            </w:r>
          </w:p>
        </w:tc>
        <w:tc>
          <w:tcPr>
            <w:tcW w:w="3976" w:type="dxa"/>
          </w:tcPr>
          <w:p w:rsidR="00977C39" w:rsidRDefault="00977C39" w:rsidP="000601A0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die Rechnungen effektiv vom Verantwortlichen für die Bestellung und vom Finanzverantwortlichen visiert?</w:t>
            </w:r>
          </w:p>
          <w:p w:rsidR="00AB18B5" w:rsidRPr="00977C39" w:rsidRDefault="00AB18B5" w:rsidP="000601A0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1.3</w:t>
            </w:r>
          </w:p>
        </w:tc>
        <w:tc>
          <w:tcPr>
            <w:tcW w:w="3976" w:type="dxa"/>
          </w:tcPr>
          <w:p w:rsidR="00977C39" w:rsidRDefault="00977C39" w:rsidP="007E50A6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die persönlichen Rechnungen eines Mitglieds des Pfarreirates effektiv von einem anderen Pfarreirat visiert?</w:t>
            </w:r>
          </w:p>
          <w:p w:rsidR="002B1DCC" w:rsidRPr="00977C39" w:rsidRDefault="002B1DCC" w:rsidP="007E50A6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0601A0" w:rsidRPr="00977C39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977C39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977C39" w:rsidRDefault="000601A0" w:rsidP="007E50A6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1.4</w:t>
            </w:r>
          </w:p>
        </w:tc>
        <w:tc>
          <w:tcPr>
            <w:tcW w:w="3976" w:type="dxa"/>
          </w:tcPr>
          <w:p w:rsidR="00977C39" w:rsidRPr="00977C39" w:rsidRDefault="00977C39" w:rsidP="000601A0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 xml:space="preserve">Verfügt die Pfarrei über eine </w:t>
            </w:r>
            <w:r w:rsidR="0021685A">
              <w:rPr>
                <w:sz w:val="20"/>
                <w:lang w:val="de-CH"/>
              </w:rPr>
              <w:t>Kreditkarte? Wenn ja, werden die sie betreffenden Rechnungen</w:t>
            </w:r>
            <w:r w:rsidRPr="001D1817">
              <w:rPr>
                <w:sz w:val="20"/>
                <w:lang w:val="de-CH"/>
              </w:rPr>
              <w:t xml:space="preserve"> regelmässig und gewissenhaft vom Pfarreirat, der für die Finanzen verantwortlich ist, oder von einem anderen Pfarreirat kontrolliert?</w:t>
            </w:r>
          </w:p>
        </w:tc>
        <w:tc>
          <w:tcPr>
            <w:tcW w:w="770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977C39" w:rsidRDefault="000601A0" w:rsidP="000601A0">
            <w:pPr>
              <w:rPr>
                <w:sz w:val="20"/>
                <w:lang w:val="de-CH"/>
              </w:rPr>
            </w:pPr>
          </w:p>
        </w:tc>
      </w:tr>
      <w:tr w:rsidR="000601A0" w:rsidRPr="00AB18B5" w:rsidTr="00917860">
        <w:tc>
          <w:tcPr>
            <w:tcW w:w="697" w:type="dxa"/>
          </w:tcPr>
          <w:p w:rsidR="000601A0" w:rsidRPr="00AB18B5" w:rsidRDefault="000601A0" w:rsidP="00AB18B5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  <w:lang w:val="de-CH"/>
              </w:rPr>
            </w:pPr>
            <w:r w:rsidRPr="00AB18B5">
              <w:rPr>
                <w:rFonts w:ascii="Candara" w:hAnsi="Candara"/>
                <w:sz w:val="20"/>
                <w:lang w:val="de-CH"/>
              </w:rPr>
              <w:t>2</w:t>
            </w:r>
          </w:p>
        </w:tc>
        <w:tc>
          <w:tcPr>
            <w:tcW w:w="3976" w:type="dxa"/>
            <w:tcBorders>
              <w:right w:val="nil"/>
            </w:tcBorders>
          </w:tcPr>
          <w:p w:rsidR="000601A0" w:rsidRPr="00AB18B5" w:rsidRDefault="00032434" w:rsidP="00AB18B5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  <w:lang w:val="de-CH"/>
              </w:rPr>
            </w:pPr>
            <w:r w:rsidRPr="00AB18B5">
              <w:rPr>
                <w:rFonts w:ascii="Candara" w:hAnsi="Candara"/>
                <w:sz w:val="20"/>
                <w:lang w:val="de-CH"/>
              </w:rPr>
              <w:t>Finanz-</w:t>
            </w:r>
            <w:r w:rsidR="00FA144D" w:rsidRPr="00AB18B5">
              <w:rPr>
                <w:rFonts w:ascii="Candara" w:hAnsi="Candara"/>
                <w:sz w:val="20"/>
                <w:lang w:val="de-CH"/>
              </w:rPr>
              <w:t xml:space="preserve"> </w:t>
            </w:r>
            <w:r w:rsidRPr="00AB18B5">
              <w:rPr>
                <w:rFonts w:ascii="Candara" w:hAnsi="Candara"/>
                <w:sz w:val="20"/>
                <w:lang w:val="de-CH"/>
              </w:rPr>
              <w:t>und Steuerfragen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</w:tcPr>
          <w:p w:rsidR="000601A0" w:rsidRPr="00AB18B5" w:rsidRDefault="000601A0" w:rsidP="00AB18B5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  <w:lang w:val="de-CH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nil"/>
            </w:tcBorders>
          </w:tcPr>
          <w:p w:rsidR="000601A0" w:rsidRPr="00AB18B5" w:rsidRDefault="000601A0" w:rsidP="00AB18B5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  <w:lang w:val="de-CH"/>
              </w:rPr>
            </w:pP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</w:tcPr>
          <w:p w:rsidR="000601A0" w:rsidRPr="00AB18B5" w:rsidRDefault="000601A0" w:rsidP="00AB18B5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2.1</w:t>
            </w:r>
          </w:p>
        </w:tc>
        <w:tc>
          <w:tcPr>
            <w:tcW w:w="3976" w:type="dxa"/>
          </w:tcPr>
          <w:p w:rsidR="00C622DF" w:rsidRPr="00C622DF" w:rsidRDefault="00C622DF" w:rsidP="007E50A6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die Löhne und die Sozialabgaben richtig berechnet? Sind die Sozialabgaben tatsächlich überwiesen worden?</w:t>
            </w:r>
          </w:p>
        </w:tc>
        <w:tc>
          <w:tcPr>
            <w:tcW w:w="770" w:type="dxa"/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2.2</w:t>
            </w:r>
          </w:p>
        </w:tc>
        <w:tc>
          <w:tcPr>
            <w:tcW w:w="3976" w:type="dxa"/>
          </w:tcPr>
          <w:p w:rsidR="00F02410" w:rsidRPr="00C622DF" w:rsidRDefault="00C622DF" w:rsidP="002B1DCC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 xml:space="preserve">Wurden alle Fälle von Kranken- und Unfallversicherung richtig behandelt, und wurden die vertragsgemäss erhaltenen Entschädigungen </w:t>
            </w:r>
            <w:r w:rsidR="002B1DCC">
              <w:rPr>
                <w:sz w:val="20"/>
                <w:lang w:val="de-CH"/>
              </w:rPr>
              <w:t>richtig</w:t>
            </w:r>
            <w:r w:rsidRPr="001D1817">
              <w:rPr>
                <w:sz w:val="20"/>
                <w:lang w:val="de-CH"/>
              </w:rPr>
              <w:t xml:space="preserve"> verbucht?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:rsidR="000601A0" w:rsidRPr="00C622DF" w:rsidRDefault="000601A0" w:rsidP="007E50A6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3</w:t>
            </w:r>
          </w:p>
        </w:tc>
        <w:tc>
          <w:tcPr>
            <w:tcW w:w="3976" w:type="dxa"/>
          </w:tcPr>
          <w:p w:rsidR="00F02410" w:rsidRPr="00762177" w:rsidRDefault="00762177" w:rsidP="000601A0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Stimmt</w:t>
            </w:r>
            <w:r w:rsidRPr="001D1817">
              <w:rPr>
                <w:sz w:val="20"/>
                <w:lang w:val="de-CH"/>
              </w:rPr>
              <w:t xml:space="preserve"> der von der Pfarrei an die Seelsorgeeinheit (SE) überwiesene Betrag effektiv </w:t>
            </w:r>
            <w:r>
              <w:rPr>
                <w:sz w:val="20"/>
                <w:lang w:val="de-CH"/>
              </w:rPr>
              <w:t xml:space="preserve">mit </w:t>
            </w:r>
            <w:r w:rsidRPr="001D1817">
              <w:rPr>
                <w:sz w:val="20"/>
                <w:lang w:val="de-CH"/>
              </w:rPr>
              <w:t>der Vereinbarung</w:t>
            </w:r>
            <w:r>
              <w:rPr>
                <w:sz w:val="20"/>
                <w:lang w:val="de-CH"/>
              </w:rPr>
              <w:t xml:space="preserve"> bzw. </w:t>
            </w:r>
            <w:r w:rsidRPr="001D1817">
              <w:rPr>
                <w:sz w:val="20"/>
                <w:lang w:val="de-CH"/>
              </w:rPr>
              <w:t>den Statuten der SE</w:t>
            </w:r>
            <w:r>
              <w:rPr>
                <w:sz w:val="20"/>
                <w:lang w:val="de-CH"/>
              </w:rPr>
              <w:t xml:space="preserve"> überein</w:t>
            </w:r>
            <w:r w:rsidRPr="001D1817">
              <w:rPr>
                <w:sz w:val="20"/>
                <w:lang w:val="de-CH"/>
              </w:rPr>
              <w:t>?</w:t>
            </w:r>
          </w:p>
        </w:tc>
        <w:tc>
          <w:tcPr>
            <w:tcW w:w="770" w:type="dxa"/>
          </w:tcPr>
          <w:p w:rsidR="000601A0" w:rsidRPr="00762177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762177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762177" w:rsidRDefault="000601A0" w:rsidP="000601A0">
            <w:pPr>
              <w:rPr>
                <w:sz w:val="20"/>
                <w:lang w:val="de-CH"/>
              </w:rPr>
            </w:pPr>
          </w:p>
        </w:tc>
      </w:tr>
      <w:tr w:rsidR="000601A0" w:rsidRPr="000A3DB6" w:rsidTr="00917860">
        <w:tc>
          <w:tcPr>
            <w:tcW w:w="697" w:type="dxa"/>
          </w:tcPr>
          <w:p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4</w:t>
            </w:r>
          </w:p>
        </w:tc>
        <w:tc>
          <w:tcPr>
            <w:tcW w:w="3976" w:type="dxa"/>
          </w:tcPr>
          <w:p w:rsidR="00F02410" w:rsidRDefault="005814AA" w:rsidP="000601A0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Rechnungen effektiv in allen Kapiteln der Laufenden Rechnung kontrolliert</w:t>
            </w:r>
            <w:r>
              <w:rPr>
                <w:sz w:val="20"/>
                <w:lang w:val="de-CH"/>
              </w:rPr>
              <w:t xml:space="preserve"> (Stichproben)</w:t>
            </w:r>
            <w:r w:rsidRPr="001D1817">
              <w:rPr>
                <w:sz w:val="20"/>
                <w:lang w:val="de-CH"/>
              </w:rPr>
              <w:t>?</w:t>
            </w:r>
          </w:p>
          <w:p w:rsidR="005814AA" w:rsidRPr="005814AA" w:rsidRDefault="005814AA" w:rsidP="000601A0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0601A0" w:rsidRPr="005814AA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5814AA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5814AA" w:rsidRDefault="000601A0" w:rsidP="000601A0">
            <w:pPr>
              <w:rPr>
                <w:sz w:val="20"/>
                <w:lang w:val="de-CH"/>
              </w:rPr>
            </w:pPr>
          </w:p>
        </w:tc>
      </w:tr>
      <w:tr w:rsidR="002B4503" w:rsidRPr="000A3DB6" w:rsidTr="00917860">
        <w:tc>
          <w:tcPr>
            <w:tcW w:w="697" w:type="dxa"/>
          </w:tcPr>
          <w:p w:rsidR="000601A0" w:rsidRPr="002B4503" w:rsidRDefault="00092054" w:rsidP="000601A0">
            <w:pPr>
              <w:rPr>
                <w:sz w:val="20"/>
              </w:rPr>
            </w:pPr>
            <w:r w:rsidRPr="002B4503">
              <w:rPr>
                <w:sz w:val="20"/>
              </w:rPr>
              <w:t>2.</w:t>
            </w:r>
            <w:r w:rsidR="000601A0" w:rsidRPr="002B4503">
              <w:rPr>
                <w:sz w:val="20"/>
              </w:rPr>
              <w:t>5</w:t>
            </w:r>
          </w:p>
        </w:tc>
        <w:tc>
          <w:tcPr>
            <w:tcW w:w="3976" w:type="dxa"/>
          </w:tcPr>
          <w:p w:rsidR="000601A0" w:rsidRPr="002B4503" w:rsidRDefault="005814AA" w:rsidP="000601A0">
            <w:pPr>
              <w:rPr>
                <w:sz w:val="20"/>
                <w:lang w:val="de-CH"/>
              </w:rPr>
            </w:pPr>
            <w:r w:rsidRPr="002B4503">
              <w:rPr>
                <w:sz w:val="20"/>
                <w:lang w:val="de-CH"/>
              </w:rPr>
              <w:t>Entspricht der Betrag der weitergeleiteten Kollekten effektiv den erhaltenen Beträgen?</w:t>
            </w:r>
          </w:p>
          <w:p w:rsidR="00F02410" w:rsidRPr="002B4503" w:rsidRDefault="00F02410" w:rsidP="000601A0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0601A0" w:rsidRPr="002B4503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0601A0" w:rsidRPr="002B4503" w:rsidRDefault="000601A0" w:rsidP="000601A0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0601A0" w:rsidRPr="002B4503" w:rsidRDefault="000601A0" w:rsidP="000601A0">
            <w:pPr>
              <w:rPr>
                <w:sz w:val="20"/>
                <w:lang w:val="de-CH"/>
              </w:rPr>
            </w:pPr>
          </w:p>
        </w:tc>
      </w:tr>
      <w:tr w:rsidR="005814AA" w:rsidRPr="000A3DB6" w:rsidTr="00917860">
        <w:tc>
          <w:tcPr>
            <w:tcW w:w="697" w:type="dxa"/>
          </w:tcPr>
          <w:p w:rsidR="005814AA" w:rsidRPr="00092054" w:rsidRDefault="005814AA" w:rsidP="005814AA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092054">
              <w:rPr>
                <w:sz w:val="20"/>
              </w:rPr>
              <w:t>6</w:t>
            </w:r>
          </w:p>
        </w:tc>
        <w:tc>
          <w:tcPr>
            <w:tcW w:w="3976" w:type="dxa"/>
          </w:tcPr>
          <w:p w:rsidR="005814AA" w:rsidRDefault="005814AA" w:rsidP="005814A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Ist der Rückerstatt</w:t>
            </w:r>
            <w:r>
              <w:rPr>
                <w:sz w:val="20"/>
                <w:lang w:val="de-CH"/>
              </w:rPr>
              <w:t>ungsantrag für die Verrechnungsteuer</w:t>
            </w:r>
            <w:r w:rsidRPr="001D1817">
              <w:rPr>
                <w:sz w:val="20"/>
                <w:lang w:val="de-CH"/>
              </w:rPr>
              <w:t xml:space="preserve"> </w:t>
            </w:r>
            <w:r>
              <w:rPr>
                <w:sz w:val="20"/>
                <w:lang w:val="de-CH"/>
              </w:rPr>
              <w:t>g</w:t>
            </w:r>
            <w:r w:rsidRPr="001D1817">
              <w:rPr>
                <w:sz w:val="20"/>
                <w:lang w:val="de-CH"/>
              </w:rPr>
              <w:t>estellt worden?</w:t>
            </w:r>
          </w:p>
          <w:p w:rsidR="005814AA" w:rsidRPr="001D1817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5814AA" w:rsidRPr="005814AA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5814AA" w:rsidRPr="005814AA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5814AA" w:rsidRPr="005814AA" w:rsidRDefault="005814AA" w:rsidP="005814AA">
            <w:pPr>
              <w:rPr>
                <w:sz w:val="20"/>
                <w:lang w:val="de-CH"/>
              </w:rPr>
            </w:pPr>
          </w:p>
        </w:tc>
      </w:tr>
      <w:tr w:rsidR="005814AA" w:rsidRPr="000A3DB6" w:rsidTr="00917860">
        <w:tc>
          <w:tcPr>
            <w:tcW w:w="697" w:type="dxa"/>
          </w:tcPr>
          <w:p w:rsidR="005814AA" w:rsidRPr="00092054" w:rsidRDefault="005814AA" w:rsidP="005814AA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092054">
              <w:rPr>
                <w:sz w:val="20"/>
              </w:rPr>
              <w:t>7</w:t>
            </w:r>
          </w:p>
        </w:tc>
        <w:tc>
          <w:tcPr>
            <w:tcW w:w="3976" w:type="dxa"/>
          </w:tcPr>
          <w:p w:rsidR="005814AA" w:rsidRPr="00F30226" w:rsidRDefault="00F30226" w:rsidP="005814A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Liegt für die unvorhersehbaren und dringlichen Ausgaben effektiv eine Begründung des Pfarreirat</w:t>
            </w:r>
            <w:r>
              <w:rPr>
                <w:sz w:val="20"/>
                <w:lang w:val="de-CH"/>
              </w:rPr>
              <w:t>e</w:t>
            </w:r>
            <w:r w:rsidRPr="001D1817">
              <w:rPr>
                <w:sz w:val="20"/>
                <w:lang w:val="de-CH"/>
              </w:rPr>
              <w:t>s vor?</w:t>
            </w:r>
          </w:p>
          <w:p w:rsidR="005814AA" w:rsidRPr="00F30226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5814AA" w:rsidRPr="00F30226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5814AA" w:rsidRPr="00F30226" w:rsidRDefault="005814AA" w:rsidP="005814A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5814AA" w:rsidRPr="00F30226" w:rsidRDefault="005814AA" w:rsidP="005814AA">
            <w:pPr>
              <w:rPr>
                <w:sz w:val="20"/>
                <w:lang w:val="de-CH"/>
              </w:rPr>
            </w:pPr>
          </w:p>
        </w:tc>
      </w:tr>
      <w:tr w:rsidR="00F532DA" w:rsidRPr="000A3DB6" w:rsidTr="00917860">
        <w:tc>
          <w:tcPr>
            <w:tcW w:w="697" w:type="dxa"/>
          </w:tcPr>
          <w:p w:rsidR="00F532DA" w:rsidRPr="00092054" w:rsidRDefault="00F532DA" w:rsidP="00F532DA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092054">
              <w:rPr>
                <w:sz w:val="20"/>
              </w:rPr>
              <w:t>8</w:t>
            </w:r>
          </w:p>
        </w:tc>
        <w:tc>
          <w:tcPr>
            <w:tcW w:w="3976" w:type="dxa"/>
          </w:tcPr>
          <w:p w:rsidR="00F532DA" w:rsidRDefault="00F532DA" w:rsidP="00F532D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Sind die Subventionen effektiv im Rahmen des Voranschlag</w:t>
            </w:r>
            <w:r>
              <w:rPr>
                <w:sz w:val="20"/>
                <w:lang w:val="de-CH"/>
              </w:rPr>
              <w:t>e</w:t>
            </w:r>
            <w:r w:rsidRPr="001D1817">
              <w:rPr>
                <w:sz w:val="20"/>
                <w:lang w:val="de-CH"/>
              </w:rPr>
              <w:t>s ausgerichtet worden?</w:t>
            </w:r>
          </w:p>
          <w:p w:rsidR="00F532DA" w:rsidRPr="001D1817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</w:tr>
      <w:tr w:rsidR="00F532DA" w:rsidRPr="000A3DB6" w:rsidTr="00917860">
        <w:tc>
          <w:tcPr>
            <w:tcW w:w="697" w:type="dxa"/>
          </w:tcPr>
          <w:p w:rsidR="00F532DA" w:rsidRPr="00092054" w:rsidRDefault="00F532DA" w:rsidP="00F532DA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092054">
              <w:rPr>
                <w:sz w:val="20"/>
              </w:rPr>
              <w:t>9</w:t>
            </w:r>
          </w:p>
        </w:tc>
        <w:tc>
          <w:tcPr>
            <w:tcW w:w="3976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 auf der Grundlage des Registers der Steuerpflichtigen eine Stichprobenkontrolle der Bezahlung der Steuern vorgenommen?</w:t>
            </w:r>
          </w:p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532DA" w:rsidRPr="00F532DA" w:rsidRDefault="00F532DA" w:rsidP="00F532DA">
            <w:pPr>
              <w:rPr>
                <w:sz w:val="20"/>
                <w:lang w:val="de-CH"/>
              </w:rPr>
            </w:pPr>
          </w:p>
        </w:tc>
      </w:tr>
      <w:tr w:rsidR="00ED74C3" w:rsidRPr="000A3DB6" w:rsidTr="00917860">
        <w:tc>
          <w:tcPr>
            <w:tcW w:w="697" w:type="dxa"/>
            <w:tcBorders>
              <w:bottom w:val="single" w:sz="4" w:space="0" w:color="auto"/>
            </w:tcBorders>
          </w:tcPr>
          <w:p w:rsidR="00ED74C3" w:rsidRPr="00092054" w:rsidRDefault="00ED74C3" w:rsidP="00ED74C3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  <w:r w:rsidRPr="00092054">
              <w:rPr>
                <w:sz w:val="20"/>
              </w:rPr>
              <w:t>0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ED74C3" w:rsidRDefault="00ED74C3" w:rsidP="00ED74C3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 xml:space="preserve">Entsprechen die </w:t>
            </w:r>
            <w:r w:rsidR="006E38CE">
              <w:rPr>
                <w:sz w:val="20"/>
                <w:lang w:val="de-CH"/>
              </w:rPr>
              <w:t>angewendeten Steuerfüsse</w:t>
            </w:r>
            <w:r w:rsidRPr="001D1817">
              <w:rPr>
                <w:sz w:val="20"/>
                <w:lang w:val="de-CH"/>
              </w:rPr>
              <w:t xml:space="preserve"> den von der Pfarreiversammlung genehmigten Ansätzen?</w:t>
            </w:r>
          </w:p>
          <w:p w:rsidR="00ED74C3" w:rsidRPr="001D1817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</w:tr>
      <w:tr w:rsidR="00ED74C3" w:rsidRPr="000A3DB6" w:rsidTr="00917860">
        <w:tc>
          <w:tcPr>
            <w:tcW w:w="697" w:type="dxa"/>
          </w:tcPr>
          <w:p w:rsidR="00ED74C3" w:rsidRPr="00092054" w:rsidRDefault="00ED74C3" w:rsidP="00ED74C3">
            <w:pPr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3976" w:type="dxa"/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 xml:space="preserve">Wurde die von der Kantonalen Steuerverwaltung </w:t>
            </w:r>
            <w:r w:rsidR="006E38CE">
              <w:rPr>
                <w:sz w:val="20"/>
                <w:lang w:val="de-CH"/>
              </w:rPr>
              <w:t>bzw</w:t>
            </w:r>
            <w:r w:rsidR="00FA144D">
              <w:rPr>
                <w:sz w:val="20"/>
                <w:lang w:val="de-CH"/>
              </w:rPr>
              <w:t>.</w:t>
            </w:r>
            <w:r w:rsidR="006E38CE">
              <w:rPr>
                <w:sz w:val="20"/>
                <w:lang w:val="de-CH"/>
              </w:rPr>
              <w:t xml:space="preserve"> von der Gemeinde</w:t>
            </w:r>
            <w:r w:rsidR="00FA144D">
              <w:rPr>
                <w:sz w:val="20"/>
                <w:lang w:val="de-CH"/>
              </w:rPr>
              <w:t xml:space="preserve"> </w:t>
            </w:r>
            <w:r w:rsidRPr="001D1817">
              <w:rPr>
                <w:sz w:val="20"/>
                <w:lang w:val="de-CH"/>
              </w:rPr>
              <w:t>vorgenommene Abrech</w:t>
            </w:r>
            <w:r w:rsidR="006E38CE">
              <w:rPr>
                <w:sz w:val="20"/>
                <w:lang w:val="de-CH"/>
              </w:rPr>
              <w:t>nung der Beiträge korrekt in den Konten</w:t>
            </w:r>
            <w:r w:rsidRPr="001D1817">
              <w:rPr>
                <w:sz w:val="20"/>
                <w:lang w:val="de-CH"/>
              </w:rPr>
              <w:t xml:space="preserve"> verbucht?</w:t>
            </w:r>
          </w:p>
        </w:tc>
        <w:tc>
          <w:tcPr>
            <w:tcW w:w="770" w:type="dxa"/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ED74C3" w:rsidRPr="00ED74C3" w:rsidRDefault="00ED74C3" w:rsidP="00ED74C3">
            <w:pPr>
              <w:rPr>
                <w:sz w:val="20"/>
                <w:lang w:val="de-CH"/>
              </w:rPr>
            </w:pPr>
          </w:p>
        </w:tc>
      </w:tr>
      <w:tr w:rsidR="00ED74C3" w:rsidRPr="00FA144D" w:rsidTr="00917860">
        <w:tc>
          <w:tcPr>
            <w:tcW w:w="697" w:type="dxa"/>
          </w:tcPr>
          <w:p w:rsidR="00ED74C3" w:rsidRPr="00FA144D" w:rsidRDefault="00ED74C3" w:rsidP="00ED74C3">
            <w:pPr>
              <w:spacing w:before="160" w:after="160"/>
              <w:jc w:val="center"/>
              <w:rPr>
                <w:b/>
                <w:sz w:val="20"/>
                <w:lang w:val="de-CH"/>
              </w:rPr>
            </w:pPr>
            <w:r w:rsidRPr="00FA144D">
              <w:rPr>
                <w:b/>
                <w:sz w:val="20"/>
                <w:lang w:val="de-CH"/>
              </w:rPr>
              <w:t>3</w:t>
            </w:r>
          </w:p>
        </w:tc>
        <w:tc>
          <w:tcPr>
            <w:tcW w:w="3976" w:type="dxa"/>
            <w:tcBorders>
              <w:right w:val="nil"/>
            </w:tcBorders>
          </w:tcPr>
          <w:p w:rsidR="00ED74C3" w:rsidRPr="00ED74C3" w:rsidRDefault="008D79CA" w:rsidP="00ED74C3">
            <w:pPr>
              <w:spacing w:before="160" w:after="160"/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Fragen zu den Investitionen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ED74C3" w:rsidRPr="00FA144D" w:rsidRDefault="00ED74C3" w:rsidP="00ED74C3">
            <w:pPr>
              <w:rPr>
                <w:b/>
                <w:sz w:val="20"/>
                <w:lang w:val="de-CH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ED74C3" w:rsidRPr="00FA144D" w:rsidRDefault="00ED74C3" w:rsidP="00ED74C3">
            <w:pPr>
              <w:rPr>
                <w:b/>
                <w:sz w:val="20"/>
                <w:lang w:val="de-CH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ED74C3" w:rsidRPr="00FA144D" w:rsidRDefault="00ED74C3" w:rsidP="00ED74C3">
            <w:pPr>
              <w:rPr>
                <w:b/>
                <w:sz w:val="20"/>
                <w:lang w:val="de-CH"/>
              </w:rPr>
            </w:pPr>
          </w:p>
        </w:tc>
      </w:tr>
      <w:tr w:rsidR="00ED74C3" w:rsidRPr="000A3DB6" w:rsidTr="00917860">
        <w:tc>
          <w:tcPr>
            <w:tcW w:w="697" w:type="dxa"/>
          </w:tcPr>
          <w:p w:rsidR="00ED74C3" w:rsidRPr="00FA144D" w:rsidRDefault="00ED74C3" w:rsidP="00ED74C3">
            <w:pPr>
              <w:rPr>
                <w:sz w:val="20"/>
                <w:lang w:val="de-CH"/>
              </w:rPr>
            </w:pPr>
            <w:r w:rsidRPr="00FA144D">
              <w:rPr>
                <w:sz w:val="20"/>
                <w:lang w:val="de-CH"/>
              </w:rPr>
              <w:t>3.1</w:t>
            </w:r>
          </w:p>
        </w:tc>
        <w:tc>
          <w:tcPr>
            <w:tcW w:w="3976" w:type="dxa"/>
          </w:tcPr>
          <w:p w:rsidR="00ED74C3" w:rsidRDefault="00FD3036" w:rsidP="00ED74C3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Entsprechen die in der Investitionsrechnung verbuchten Ausgaben den von der Pfarreiversammlung im Rahmen des Voranschlages beschlossenen Ausgaben?</w:t>
            </w:r>
          </w:p>
          <w:p w:rsidR="00FD3036" w:rsidRPr="00FD3036" w:rsidRDefault="00FD3036" w:rsidP="00ED74C3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ED74C3" w:rsidRPr="00FD3036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ED74C3" w:rsidRPr="00FD3036" w:rsidRDefault="00ED74C3" w:rsidP="00ED74C3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ED74C3" w:rsidRPr="00FD3036" w:rsidRDefault="00ED74C3" w:rsidP="00ED74C3">
            <w:pPr>
              <w:rPr>
                <w:sz w:val="20"/>
                <w:lang w:val="de-CH"/>
              </w:rPr>
            </w:pPr>
          </w:p>
        </w:tc>
      </w:tr>
      <w:tr w:rsidR="00FD3036" w:rsidRPr="000A3DB6" w:rsidTr="00917860">
        <w:tc>
          <w:tcPr>
            <w:tcW w:w="697" w:type="dxa"/>
          </w:tcPr>
          <w:p w:rsidR="00FD3036" w:rsidRDefault="00FD3036" w:rsidP="00FD3036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6" w:type="dxa"/>
          </w:tcPr>
          <w:p w:rsidR="00FD3036" w:rsidRDefault="008D79CA" w:rsidP="00FD3036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Wurde nach</w:t>
            </w:r>
            <w:r w:rsidR="00FD3036" w:rsidRPr="001D1817">
              <w:rPr>
                <w:sz w:val="20"/>
                <w:lang w:val="de-CH"/>
              </w:rPr>
              <w:t xml:space="preserve"> Abschl</w:t>
            </w:r>
            <w:r>
              <w:rPr>
                <w:sz w:val="20"/>
                <w:lang w:val="de-CH"/>
              </w:rPr>
              <w:t xml:space="preserve">uss </w:t>
            </w:r>
            <w:r w:rsidR="00D93FC5">
              <w:rPr>
                <w:sz w:val="20"/>
                <w:lang w:val="de-CH"/>
              </w:rPr>
              <w:t xml:space="preserve">von </w:t>
            </w:r>
            <w:r>
              <w:rPr>
                <w:sz w:val="20"/>
                <w:lang w:val="de-CH"/>
              </w:rPr>
              <w:t>über mehrere Jahre dauernde</w:t>
            </w:r>
            <w:r w:rsidR="00FA144D">
              <w:rPr>
                <w:sz w:val="20"/>
                <w:lang w:val="de-CH"/>
              </w:rPr>
              <w:t>n</w:t>
            </w:r>
            <w:r w:rsidR="00FD3036" w:rsidRPr="001D1817">
              <w:rPr>
                <w:sz w:val="20"/>
                <w:lang w:val="de-CH"/>
              </w:rPr>
              <w:t xml:space="preserve"> Projekte</w:t>
            </w:r>
            <w:r>
              <w:rPr>
                <w:sz w:val="20"/>
                <w:lang w:val="de-CH"/>
              </w:rPr>
              <w:t>n</w:t>
            </w:r>
            <w:r w:rsidR="00FD3036" w:rsidRPr="001D1817">
              <w:rPr>
                <w:sz w:val="20"/>
                <w:lang w:val="de-CH"/>
              </w:rPr>
              <w:t xml:space="preserve"> eine </w:t>
            </w:r>
            <w:r>
              <w:rPr>
                <w:sz w:val="20"/>
                <w:lang w:val="de-CH"/>
              </w:rPr>
              <w:t>Abschlussa</w:t>
            </w:r>
            <w:r w:rsidR="00FD3036" w:rsidRPr="001D1817">
              <w:rPr>
                <w:sz w:val="20"/>
                <w:lang w:val="de-CH"/>
              </w:rPr>
              <w:t>brechnung erstellt?</w:t>
            </w:r>
          </w:p>
          <w:p w:rsidR="00FD3036" w:rsidRPr="001D1817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FD3036" w:rsidRPr="00FD3036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FD3036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FD3036" w:rsidRDefault="00FD3036" w:rsidP="00FD3036">
            <w:pPr>
              <w:rPr>
                <w:sz w:val="20"/>
                <w:lang w:val="de-CH"/>
              </w:rPr>
            </w:pPr>
          </w:p>
        </w:tc>
      </w:tr>
      <w:tr w:rsidR="00FD3036" w:rsidRPr="000A3DB6" w:rsidTr="00917860">
        <w:tc>
          <w:tcPr>
            <w:tcW w:w="697" w:type="dxa"/>
          </w:tcPr>
          <w:p w:rsidR="00FD3036" w:rsidRDefault="00FD3036" w:rsidP="00FD3036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6" w:type="dxa"/>
          </w:tcPr>
          <w:p w:rsidR="00FD3036" w:rsidRPr="00077BEE" w:rsidRDefault="00FD3036" w:rsidP="00AB18B5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 xml:space="preserve">Sind die allfälligen kantonalen und Bundessubventionen bezüglich der Investitionen </w:t>
            </w:r>
            <w:r>
              <w:rPr>
                <w:sz w:val="20"/>
                <w:lang w:val="de-CH"/>
              </w:rPr>
              <w:t>verlangt</w:t>
            </w:r>
            <w:r w:rsidR="008D79CA">
              <w:rPr>
                <w:sz w:val="20"/>
                <w:lang w:val="de-CH"/>
              </w:rPr>
              <w:t xml:space="preserve"> worden und sind sie eingegangen</w:t>
            </w:r>
            <w:r w:rsidR="00077BEE">
              <w:rPr>
                <w:sz w:val="20"/>
                <w:lang w:val="de-CH"/>
              </w:rPr>
              <w:t>?</w:t>
            </w:r>
          </w:p>
        </w:tc>
        <w:tc>
          <w:tcPr>
            <w:tcW w:w="770" w:type="dxa"/>
          </w:tcPr>
          <w:p w:rsidR="00FD3036" w:rsidRPr="00077BEE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077BEE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077BEE" w:rsidRDefault="00FD3036" w:rsidP="00FD3036">
            <w:pPr>
              <w:rPr>
                <w:sz w:val="20"/>
                <w:lang w:val="de-CH"/>
              </w:rPr>
            </w:pPr>
          </w:p>
        </w:tc>
      </w:tr>
      <w:tr w:rsidR="00FD3036" w:rsidRPr="000A3DB6" w:rsidTr="00917860">
        <w:tc>
          <w:tcPr>
            <w:tcW w:w="697" w:type="dxa"/>
          </w:tcPr>
          <w:p w:rsidR="00FD3036" w:rsidRDefault="00FD3036" w:rsidP="00FD3036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6" w:type="dxa"/>
          </w:tcPr>
          <w:p w:rsidR="00FD3036" w:rsidRDefault="00A54C8D" w:rsidP="00FD3036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die Abschreibung</w:t>
            </w:r>
            <w:r>
              <w:rPr>
                <w:sz w:val="20"/>
                <w:lang w:val="de-CH"/>
              </w:rPr>
              <w:t>en auf Investitionen gemäss</w:t>
            </w:r>
            <w:r w:rsidR="008D79CA">
              <w:rPr>
                <w:sz w:val="20"/>
                <w:lang w:val="de-CH"/>
              </w:rPr>
              <w:t xml:space="preserve"> dem</w:t>
            </w:r>
            <w:r>
              <w:rPr>
                <w:sz w:val="20"/>
                <w:lang w:val="de-CH"/>
              </w:rPr>
              <w:t xml:space="preserve"> </w:t>
            </w:r>
            <w:r w:rsidRPr="001D1817">
              <w:rPr>
                <w:sz w:val="20"/>
                <w:lang w:val="de-CH"/>
              </w:rPr>
              <w:t>Reglement über die Pfarreien (Art. 83) vorgenommen?</w:t>
            </w:r>
          </w:p>
          <w:p w:rsidR="00A54C8D" w:rsidRPr="00A54C8D" w:rsidRDefault="00A54C8D" w:rsidP="00FD3036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FD3036" w:rsidRPr="00A54C8D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A54C8D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A54C8D" w:rsidRDefault="00FD3036" w:rsidP="00FD3036">
            <w:pPr>
              <w:rPr>
                <w:sz w:val="20"/>
                <w:lang w:val="de-CH"/>
              </w:rPr>
            </w:pPr>
          </w:p>
        </w:tc>
      </w:tr>
      <w:tr w:rsidR="00FD3036" w:rsidRPr="00BF41BE" w:rsidTr="00917860">
        <w:tc>
          <w:tcPr>
            <w:tcW w:w="697" w:type="dxa"/>
          </w:tcPr>
          <w:p w:rsidR="00FD3036" w:rsidRPr="00BF41BE" w:rsidRDefault="00FD3036" w:rsidP="00FD3036">
            <w:pPr>
              <w:spacing w:before="160" w:after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976" w:type="dxa"/>
            <w:tcBorders>
              <w:right w:val="nil"/>
            </w:tcBorders>
          </w:tcPr>
          <w:p w:rsidR="00FD3036" w:rsidRPr="00BF41BE" w:rsidRDefault="008D79CA" w:rsidP="00FD3036">
            <w:pPr>
              <w:spacing w:before="160" w:after="160"/>
              <w:rPr>
                <w:b/>
                <w:sz w:val="20"/>
              </w:rPr>
            </w:pPr>
            <w:r>
              <w:rPr>
                <w:b/>
                <w:sz w:val="20"/>
                <w:lang w:val="de-CH"/>
              </w:rPr>
              <w:t xml:space="preserve">Fragen zur </w:t>
            </w:r>
            <w:r w:rsidR="00917860" w:rsidRPr="00917860">
              <w:rPr>
                <w:b/>
                <w:sz w:val="20"/>
                <w:lang w:val="de-CH"/>
              </w:rPr>
              <w:t>Bilanz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FD3036" w:rsidRPr="00BF41BE" w:rsidRDefault="00FD3036" w:rsidP="00FD3036">
            <w:pPr>
              <w:rPr>
                <w:b/>
                <w:sz w:val="2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FD3036" w:rsidRPr="00BF41BE" w:rsidRDefault="00FD3036" w:rsidP="00FD3036">
            <w:pPr>
              <w:rPr>
                <w:b/>
                <w:sz w:val="20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FD3036" w:rsidRPr="00BF41BE" w:rsidRDefault="00FD3036" w:rsidP="00FD3036">
            <w:pPr>
              <w:rPr>
                <w:b/>
                <w:sz w:val="20"/>
              </w:rPr>
            </w:pPr>
          </w:p>
        </w:tc>
      </w:tr>
      <w:tr w:rsidR="00FD3036" w:rsidRPr="000A3DB6" w:rsidTr="00917860">
        <w:tc>
          <w:tcPr>
            <w:tcW w:w="697" w:type="dxa"/>
          </w:tcPr>
          <w:p w:rsidR="00FD3036" w:rsidRDefault="00FD3036" w:rsidP="00FD3036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76" w:type="dxa"/>
          </w:tcPr>
          <w:p w:rsidR="00FD3036" w:rsidRDefault="00917860" w:rsidP="00FD3036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Wurden die Listen der transitorischen Aktiven und Passiven geprüft und nachgeführt?</w:t>
            </w:r>
          </w:p>
          <w:p w:rsidR="00917860" w:rsidRPr="00917860" w:rsidRDefault="00917860" w:rsidP="00FD3036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</w:tcPr>
          <w:p w:rsidR="00FD3036" w:rsidRPr="00917860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917860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917860" w:rsidRDefault="00FD3036" w:rsidP="00FD3036">
            <w:pPr>
              <w:rPr>
                <w:sz w:val="20"/>
                <w:lang w:val="de-CH"/>
              </w:rPr>
            </w:pPr>
          </w:p>
        </w:tc>
      </w:tr>
      <w:tr w:rsidR="00AB18B5" w:rsidRPr="000A3DB6" w:rsidTr="00917860">
        <w:tc>
          <w:tcPr>
            <w:tcW w:w="697" w:type="dxa"/>
          </w:tcPr>
          <w:p w:rsidR="00FD3036" w:rsidRPr="00AB18B5" w:rsidRDefault="00FD3036" w:rsidP="00FD3036">
            <w:pPr>
              <w:rPr>
                <w:sz w:val="20"/>
              </w:rPr>
            </w:pPr>
            <w:r w:rsidRPr="00AB18B5">
              <w:rPr>
                <w:sz w:val="20"/>
              </w:rPr>
              <w:t>4.2</w:t>
            </w:r>
          </w:p>
        </w:tc>
        <w:tc>
          <w:tcPr>
            <w:tcW w:w="3976" w:type="dxa"/>
          </w:tcPr>
          <w:p w:rsidR="00917860" w:rsidRPr="00AB18B5" w:rsidRDefault="00917860" w:rsidP="00751C78">
            <w:pPr>
              <w:rPr>
                <w:sz w:val="20"/>
                <w:lang w:val="de-CH"/>
              </w:rPr>
            </w:pPr>
            <w:r w:rsidRPr="00AB18B5">
              <w:rPr>
                <w:sz w:val="20"/>
                <w:lang w:val="de-CH"/>
              </w:rPr>
              <w:t>Wurde am Schluss der Jahresrechnung eine separate Liste der Debitorenkonten mit Angabe der Namen und Beträge erstellt?</w:t>
            </w:r>
          </w:p>
        </w:tc>
        <w:tc>
          <w:tcPr>
            <w:tcW w:w="770" w:type="dxa"/>
          </w:tcPr>
          <w:p w:rsidR="00FD3036" w:rsidRPr="00AB18B5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AB18B5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AB18B5" w:rsidRDefault="00FD3036" w:rsidP="00FD3036">
            <w:pPr>
              <w:rPr>
                <w:sz w:val="20"/>
                <w:lang w:val="de-CH"/>
              </w:rPr>
            </w:pPr>
          </w:p>
        </w:tc>
      </w:tr>
      <w:tr w:rsidR="00AB18B5" w:rsidRPr="000A3DB6" w:rsidTr="00917860">
        <w:tc>
          <w:tcPr>
            <w:tcW w:w="697" w:type="dxa"/>
          </w:tcPr>
          <w:p w:rsidR="00AB18B5" w:rsidRPr="00742F6B" w:rsidRDefault="00AB18B5" w:rsidP="00FD3036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4.3</w:t>
            </w:r>
          </w:p>
        </w:tc>
        <w:tc>
          <w:tcPr>
            <w:tcW w:w="3976" w:type="dxa"/>
          </w:tcPr>
          <w:p w:rsidR="00AB18B5" w:rsidRPr="0015333A" w:rsidRDefault="00AB18B5" w:rsidP="00751C78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Ist der Bestand der Werte in der Bilanz (Kasse, Post, Bank) festgestellt und ausgewiesen?</w:t>
            </w:r>
          </w:p>
        </w:tc>
        <w:tc>
          <w:tcPr>
            <w:tcW w:w="770" w:type="dxa"/>
          </w:tcPr>
          <w:p w:rsidR="00AB18B5" w:rsidRPr="0015333A" w:rsidRDefault="00AB18B5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AB18B5" w:rsidRPr="0015333A" w:rsidRDefault="00AB18B5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AB18B5" w:rsidRPr="0015333A" w:rsidRDefault="00AB18B5" w:rsidP="00FD3036">
            <w:pPr>
              <w:rPr>
                <w:sz w:val="20"/>
                <w:lang w:val="de-CH"/>
              </w:rPr>
            </w:pPr>
          </w:p>
        </w:tc>
      </w:tr>
      <w:tr w:rsidR="00FD3036" w:rsidRPr="000A3DB6" w:rsidTr="00917860">
        <w:tc>
          <w:tcPr>
            <w:tcW w:w="697" w:type="dxa"/>
          </w:tcPr>
          <w:p w:rsidR="00FD3036" w:rsidRPr="00444252" w:rsidRDefault="00AB18B5" w:rsidP="00FD3036">
            <w:pPr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976" w:type="dxa"/>
          </w:tcPr>
          <w:p w:rsidR="00FD3036" w:rsidRPr="00DD5A18" w:rsidRDefault="00917860" w:rsidP="00751C78">
            <w:pPr>
              <w:rPr>
                <w:sz w:val="20"/>
                <w:lang w:val="de-CH"/>
              </w:rPr>
            </w:pPr>
            <w:r w:rsidRPr="00DD5A18">
              <w:rPr>
                <w:sz w:val="20"/>
                <w:lang w:val="de-CH"/>
              </w:rPr>
              <w:t>Ist ein Inventar</w:t>
            </w:r>
            <w:r w:rsidR="00DD5A18" w:rsidRPr="00DD5A18">
              <w:rPr>
                <w:sz w:val="20"/>
                <w:lang w:val="de-CH"/>
              </w:rPr>
              <w:t xml:space="preserve"> der in den </w:t>
            </w:r>
            <w:r w:rsidR="00AB18B5">
              <w:rPr>
                <w:sz w:val="20"/>
                <w:lang w:val="de-CH"/>
              </w:rPr>
              <w:t xml:space="preserve">Aktiven </w:t>
            </w:r>
            <w:r w:rsidR="00DD5A18" w:rsidRPr="00DD5A18">
              <w:rPr>
                <w:sz w:val="20"/>
                <w:lang w:val="de-CH"/>
              </w:rPr>
              <w:t>enthaltenen</w:t>
            </w:r>
            <w:r w:rsidR="00FA144D" w:rsidRPr="00DD5A18">
              <w:rPr>
                <w:sz w:val="20"/>
                <w:lang w:val="de-CH"/>
              </w:rPr>
              <w:t xml:space="preserve"> </w:t>
            </w:r>
            <w:r w:rsidR="00DD5A18" w:rsidRPr="00DD5A18">
              <w:rPr>
                <w:sz w:val="20"/>
                <w:lang w:val="de-CH"/>
              </w:rPr>
              <w:t>beweglichen Güter und Gebäude vorhanden?</w:t>
            </w:r>
          </w:p>
        </w:tc>
        <w:tc>
          <w:tcPr>
            <w:tcW w:w="770" w:type="dxa"/>
          </w:tcPr>
          <w:p w:rsidR="00FD3036" w:rsidRPr="006E3BF6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FD3036" w:rsidRPr="006E3BF6" w:rsidRDefault="00FD3036" w:rsidP="00FD3036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FD3036" w:rsidRPr="006E3BF6" w:rsidRDefault="00FD3036" w:rsidP="00FD3036">
            <w:pPr>
              <w:rPr>
                <w:sz w:val="20"/>
                <w:lang w:val="de-CH"/>
              </w:rPr>
            </w:pPr>
          </w:p>
        </w:tc>
      </w:tr>
      <w:tr w:rsidR="0015333A" w:rsidRPr="000A3DB6" w:rsidTr="00917860">
        <w:tc>
          <w:tcPr>
            <w:tcW w:w="697" w:type="dxa"/>
          </w:tcPr>
          <w:p w:rsidR="0015333A" w:rsidRPr="00742F6B" w:rsidRDefault="0015333A" w:rsidP="0015333A">
            <w:pPr>
              <w:rPr>
                <w:sz w:val="20"/>
                <w:lang w:val="de-CH"/>
              </w:rPr>
            </w:pPr>
            <w:r w:rsidRPr="00742F6B">
              <w:rPr>
                <w:sz w:val="20"/>
                <w:lang w:val="de-CH"/>
              </w:rPr>
              <w:t>4.5</w:t>
            </w:r>
          </w:p>
        </w:tc>
        <w:tc>
          <w:tcPr>
            <w:tcW w:w="3976" w:type="dxa"/>
          </w:tcPr>
          <w:p w:rsidR="0015333A" w:rsidRPr="001D1817" w:rsidRDefault="00D7375F" w:rsidP="00751C78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Sind die Eventualverpflichtungen (Bürgschaft, Bankgarantie) im Anhang zur Bilanz aufgeführt?</w:t>
            </w:r>
          </w:p>
        </w:tc>
        <w:tc>
          <w:tcPr>
            <w:tcW w:w="770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</w:tr>
      <w:tr w:rsidR="0015333A" w:rsidRPr="000A3DB6" w:rsidTr="00917860">
        <w:tc>
          <w:tcPr>
            <w:tcW w:w="697" w:type="dxa"/>
          </w:tcPr>
          <w:p w:rsidR="0015333A" w:rsidRDefault="0015333A" w:rsidP="0015333A">
            <w:pPr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976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Entsprechen die Saldi der Kon</w:t>
            </w:r>
            <w:r w:rsidR="00A73D42">
              <w:rPr>
                <w:sz w:val="20"/>
                <w:lang w:val="de-CH"/>
              </w:rPr>
              <w:t>ten im Hauptbuch den Saldi der L</w:t>
            </w:r>
            <w:r w:rsidRPr="001D1817">
              <w:rPr>
                <w:sz w:val="20"/>
                <w:lang w:val="de-CH"/>
              </w:rPr>
              <w:t>aufenden Rechnung, der Investitionsrechnung und der Bilanz?</w:t>
            </w:r>
          </w:p>
        </w:tc>
        <w:tc>
          <w:tcPr>
            <w:tcW w:w="770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</w:tr>
      <w:tr w:rsidR="0015333A" w:rsidRPr="000A3DB6" w:rsidTr="00917860"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A" w:rsidRDefault="0015333A" w:rsidP="0015333A">
            <w:pPr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Sind für die Kassaeinnahmen und –ausgaben Belege vorhanden?</w:t>
            </w:r>
          </w:p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</w:tr>
      <w:tr w:rsidR="0015333A" w:rsidRPr="000A3DB6" w:rsidTr="00917860">
        <w:tc>
          <w:tcPr>
            <w:tcW w:w="697" w:type="dxa"/>
            <w:tcBorders>
              <w:bottom w:val="single" w:sz="4" w:space="0" w:color="auto"/>
            </w:tcBorders>
          </w:tcPr>
          <w:p w:rsidR="0015333A" w:rsidRDefault="0015333A" w:rsidP="0015333A">
            <w:pPr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  <w:r w:rsidRPr="001D1817">
              <w:rPr>
                <w:sz w:val="20"/>
                <w:lang w:val="de-CH"/>
              </w:rPr>
              <w:t>Sind allfällige Bezüge aus speziellen Fonds entsprechend dem Zweck der Fonds erfolgt?</w:t>
            </w:r>
          </w:p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:rsidR="0015333A" w:rsidRPr="0015333A" w:rsidRDefault="0015333A" w:rsidP="0015333A">
            <w:pPr>
              <w:rPr>
                <w:sz w:val="20"/>
                <w:lang w:val="de-CH"/>
              </w:rPr>
            </w:pPr>
          </w:p>
        </w:tc>
      </w:tr>
    </w:tbl>
    <w:p w:rsidR="0034571D" w:rsidRPr="0015333A" w:rsidRDefault="0034571D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5735EB" w:rsidRPr="0015333A" w:rsidRDefault="0015333A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15333A">
        <w:rPr>
          <w:sz w:val="24"/>
          <w:szCs w:val="24"/>
          <w:lang w:val="de-CH"/>
        </w:rPr>
        <w:t>Hatte die Finanzkommission Zugang zu sämtlichen zweckdienlichen Buchhaltungsbelegen und wurden ihr alle nötigen Auskünfte erteilt?</w:t>
      </w:r>
    </w:p>
    <w:p w:rsidR="005735EB" w:rsidRPr="0015333A" w:rsidRDefault="005735EB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5735EB" w:rsidRPr="0015333A" w:rsidRDefault="0015333A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15333A">
        <w:rPr>
          <w:rFonts w:cs="Arial"/>
          <w:bCs/>
          <w:iCs/>
          <w:sz w:val="24"/>
          <w:szCs w:val="24"/>
          <w:lang w:val="de-CH" w:eastAsia="fr-CH"/>
        </w:rPr>
        <w:t xml:space="preserve">Ja: </w:t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  <w:t xml:space="preserve">Nein: </w:t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</w:r>
      <w:r w:rsidRPr="0015333A">
        <w:rPr>
          <w:rFonts w:cs="Arial"/>
          <w:bCs/>
          <w:iCs/>
          <w:sz w:val="24"/>
          <w:szCs w:val="24"/>
          <w:lang w:val="de-CH" w:eastAsia="fr-CH"/>
        </w:rPr>
        <w:tab/>
        <w:t>Bemerkung</w:t>
      </w:r>
      <w:r w:rsidR="00C3356F" w:rsidRPr="0015333A">
        <w:rPr>
          <w:rFonts w:cs="Arial"/>
          <w:bCs/>
          <w:iCs/>
          <w:sz w:val="24"/>
          <w:szCs w:val="24"/>
          <w:lang w:val="de-CH" w:eastAsia="fr-CH"/>
        </w:rPr>
        <w:t>:</w:t>
      </w:r>
    </w:p>
    <w:p w:rsidR="00C3356F" w:rsidRPr="0015333A" w:rsidRDefault="00C3356F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812870" w:rsidRDefault="009A265F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>
        <w:rPr>
          <w:rFonts w:cs="Arial"/>
          <w:bCs/>
          <w:iCs/>
          <w:sz w:val="24"/>
          <w:szCs w:val="24"/>
          <w:lang w:val="de-CH" w:eastAsia="fr-CH"/>
        </w:rPr>
        <w:t>Sind d</w:t>
      </w:r>
      <w:r w:rsidR="0015333A" w:rsidRPr="0015333A">
        <w:rPr>
          <w:rFonts w:cs="Arial"/>
          <w:bCs/>
          <w:iCs/>
          <w:sz w:val="24"/>
          <w:szCs w:val="24"/>
          <w:lang w:val="de-CH" w:eastAsia="fr-CH"/>
        </w:rPr>
        <w:t>ie Beanstandungen des Vorjahres</w:t>
      </w:r>
      <w:r w:rsidR="0015333A">
        <w:rPr>
          <w:rFonts w:cs="Arial"/>
          <w:bCs/>
          <w:iCs/>
          <w:sz w:val="24"/>
          <w:szCs w:val="24"/>
          <w:lang w:val="de-CH" w:eastAsia="fr-CH"/>
        </w:rPr>
        <w:t xml:space="preserve"> berücksichtigt</w:t>
      </w:r>
      <w:r>
        <w:rPr>
          <w:rFonts w:cs="Arial"/>
          <w:bCs/>
          <w:iCs/>
          <w:sz w:val="24"/>
          <w:szCs w:val="24"/>
          <w:lang w:val="de-CH" w:eastAsia="fr-CH"/>
        </w:rPr>
        <w:t xml:space="preserve"> worden?</w:t>
      </w:r>
    </w:p>
    <w:p w:rsidR="009A265F" w:rsidRPr="0015333A" w:rsidRDefault="009A265F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812870" w:rsidRPr="009A265F" w:rsidRDefault="0015333A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9A265F">
        <w:rPr>
          <w:rFonts w:cs="Arial"/>
          <w:bCs/>
          <w:iCs/>
          <w:sz w:val="24"/>
          <w:szCs w:val="24"/>
          <w:lang w:val="de-CH" w:eastAsia="fr-CH"/>
        </w:rPr>
        <w:t>Ja:</w:t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 xml:space="preserve"> </w:t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Pr="009A265F">
        <w:rPr>
          <w:rFonts w:cs="Arial"/>
          <w:bCs/>
          <w:iCs/>
          <w:sz w:val="24"/>
          <w:szCs w:val="24"/>
          <w:lang w:val="de-CH" w:eastAsia="fr-CH"/>
        </w:rPr>
        <w:t>Nein:</w:t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 xml:space="preserve"> </w:t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ab/>
      </w:r>
      <w:r w:rsidRPr="009A265F">
        <w:rPr>
          <w:rFonts w:cs="Arial"/>
          <w:bCs/>
          <w:iCs/>
          <w:sz w:val="24"/>
          <w:szCs w:val="24"/>
          <w:lang w:val="de-CH" w:eastAsia="fr-CH"/>
        </w:rPr>
        <w:t>Bemerkung</w:t>
      </w:r>
      <w:r w:rsidR="00812870" w:rsidRPr="009A265F">
        <w:rPr>
          <w:rFonts w:cs="Arial"/>
          <w:bCs/>
          <w:iCs/>
          <w:sz w:val="24"/>
          <w:szCs w:val="24"/>
          <w:lang w:val="de-CH" w:eastAsia="fr-CH"/>
        </w:rPr>
        <w:t>:</w:t>
      </w:r>
    </w:p>
    <w:p w:rsidR="005735EB" w:rsidRPr="009A265F" w:rsidRDefault="005735EB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064DC0" w:rsidRPr="009A265F" w:rsidRDefault="00064DC0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064DC0" w:rsidRPr="00277C09" w:rsidRDefault="00064DC0" w:rsidP="00064DC0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  <w:r w:rsidRPr="00277C09">
        <w:rPr>
          <w:rFonts w:cs="Arial"/>
          <w:bCs/>
          <w:iCs/>
          <w:sz w:val="24"/>
          <w:szCs w:val="24"/>
          <w:lang w:val="de-CH" w:eastAsia="fr-CH"/>
        </w:rPr>
        <w:t>************************************************************************************</w:t>
      </w:r>
    </w:p>
    <w:p w:rsidR="00064DC0" w:rsidRPr="00277C09" w:rsidRDefault="00064DC0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D79DE" w:rsidRPr="006A4DF9" w:rsidRDefault="006A4DF9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1D1817">
        <w:rPr>
          <w:rFonts w:cs="Arial"/>
          <w:bCs/>
          <w:iCs/>
          <w:sz w:val="24"/>
          <w:szCs w:val="24"/>
          <w:lang w:val="de-CH" w:eastAsia="fr-CH"/>
        </w:rPr>
        <w:t xml:space="preserve">Die Präsidentin/der </w:t>
      </w:r>
      <w:r w:rsidR="00751C78">
        <w:rPr>
          <w:rFonts w:cs="Arial"/>
          <w:bCs/>
          <w:iCs/>
          <w:sz w:val="24"/>
          <w:szCs w:val="24"/>
          <w:lang w:val="de-CH" w:eastAsia="fr-CH"/>
        </w:rPr>
        <w:t>Präsident der Finanzkommission:</w:t>
      </w:r>
    </w:p>
    <w:p w:rsidR="007D79DE" w:rsidRPr="006A4DF9" w:rsidRDefault="007D79DE" w:rsidP="007D79DE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</w:p>
    <w:p w:rsidR="00751C78" w:rsidRPr="00751C78" w:rsidRDefault="00751C78" w:rsidP="00751C78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de-CH" w:eastAsia="fr-CH"/>
        </w:rPr>
      </w:pPr>
      <w:r w:rsidRPr="00751C78">
        <w:rPr>
          <w:rFonts w:cs="Arial"/>
          <w:bCs/>
          <w:iCs/>
          <w:sz w:val="24"/>
          <w:szCs w:val="24"/>
          <w:lang w:val="de-CH" w:eastAsia="fr-CH"/>
        </w:rPr>
        <w:t xml:space="preserve">Datum: 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Name – Vorname: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Unterschrift:</w:t>
      </w:r>
    </w:p>
    <w:p w:rsidR="007D79DE" w:rsidRPr="0051708B" w:rsidRDefault="007D79DE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51C78" w:rsidRPr="0051708B" w:rsidRDefault="00751C78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D79DE" w:rsidRPr="008D79CA" w:rsidRDefault="008D79CA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1D1817">
        <w:rPr>
          <w:rFonts w:cs="Arial"/>
          <w:bCs/>
          <w:iCs/>
          <w:sz w:val="24"/>
          <w:szCs w:val="24"/>
          <w:lang w:val="de-CH" w:eastAsia="fr-CH"/>
        </w:rPr>
        <w:t>Das Kommissionsmitglied</w:t>
      </w:r>
      <w:r w:rsidR="007D79DE" w:rsidRPr="008D79CA">
        <w:rPr>
          <w:rFonts w:cs="Arial"/>
          <w:bCs/>
          <w:iCs/>
          <w:sz w:val="24"/>
          <w:szCs w:val="24"/>
          <w:lang w:val="de-CH" w:eastAsia="fr-CH"/>
        </w:rPr>
        <w:t>:</w:t>
      </w:r>
    </w:p>
    <w:p w:rsidR="007D79DE" w:rsidRPr="008D79CA" w:rsidRDefault="007D79DE" w:rsidP="007D79DE">
      <w:pPr>
        <w:widowControl/>
        <w:spacing w:before="120"/>
        <w:rPr>
          <w:rFonts w:cs="Arial"/>
          <w:bCs/>
          <w:iCs/>
          <w:sz w:val="24"/>
          <w:szCs w:val="24"/>
          <w:lang w:val="de-CH" w:eastAsia="fr-CH"/>
        </w:rPr>
      </w:pPr>
    </w:p>
    <w:p w:rsidR="00751C78" w:rsidRPr="00751C78" w:rsidRDefault="00751C78" w:rsidP="00751C78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de-CH" w:eastAsia="fr-CH"/>
        </w:rPr>
      </w:pPr>
      <w:r w:rsidRPr="00751C78">
        <w:rPr>
          <w:rFonts w:cs="Arial"/>
          <w:bCs/>
          <w:iCs/>
          <w:sz w:val="24"/>
          <w:szCs w:val="24"/>
          <w:lang w:val="de-CH" w:eastAsia="fr-CH"/>
        </w:rPr>
        <w:t xml:space="preserve">Datum: 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Name – Vorname: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Unterschrift:</w:t>
      </w:r>
    </w:p>
    <w:p w:rsidR="007D79DE" w:rsidRDefault="007D79DE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51C78" w:rsidRPr="00277C09" w:rsidRDefault="00751C78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D79DE" w:rsidRPr="006A4DF9" w:rsidRDefault="006A4DF9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  <w:r w:rsidRPr="001D1817">
        <w:rPr>
          <w:rFonts w:cs="Arial"/>
          <w:bCs/>
          <w:iCs/>
          <w:sz w:val="24"/>
          <w:szCs w:val="24"/>
          <w:lang w:val="de-CH" w:eastAsia="fr-CH"/>
        </w:rPr>
        <w:t>Das Kommissionsmitglied:</w:t>
      </w:r>
    </w:p>
    <w:p w:rsidR="008D790E" w:rsidRPr="006A4DF9" w:rsidRDefault="008D790E" w:rsidP="007D79DE">
      <w:pPr>
        <w:widowControl/>
        <w:rPr>
          <w:rFonts w:cs="Arial"/>
          <w:bCs/>
          <w:iCs/>
          <w:sz w:val="24"/>
          <w:szCs w:val="24"/>
          <w:lang w:val="de-CH" w:eastAsia="fr-CH"/>
        </w:rPr>
      </w:pPr>
    </w:p>
    <w:p w:rsidR="00751C78" w:rsidRPr="00751C78" w:rsidRDefault="00751C78" w:rsidP="00751C78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de-CH" w:eastAsia="fr-CH"/>
        </w:rPr>
      </w:pPr>
      <w:r w:rsidRPr="00751C78">
        <w:rPr>
          <w:rFonts w:cs="Arial"/>
          <w:bCs/>
          <w:iCs/>
          <w:sz w:val="24"/>
          <w:szCs w:val="24"/>
          <w:lang w:val="de-CH" w:eastAsia="fr-CH"/>
        </w:rPr>
        <w:t xml:space="preserve">Datum: 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Name – Vorname:</w:t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</w:r>
      <w:r w:rsidRPr="00751C78">
        <w:rPr>
          <w:rFonts w:cs="Arial"/>
          <w:bCs/>
          <w:iCs/>
          <w:sz w:val="24"/>
          <w:szCs w:val="24"/>
          <w:lang w:val="de-CH" w:eastAsia="fr-CH"/>
        </w:rPr>
        <w:tab/>
        <w:t>Unterschrift:</w:t>
      </w:r>
    </w:p>
    <w:sectPr w:rsidR="00751C78" w:rsidRPr="00751C78" w:rsidSect="00C471D2"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851" w:right="794" w:bottom="851" w:left="794" w:header="851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4C" w:rsidRDefault="006F5F4C">
      <w:r>
        <w:separator/>
      </w:r>
    </w:p>
  </w:endnote>
  <w:endnote w:type="continuationSeparator" w:id="0">
    <w:p w:rsidR="006F5F4C" w:rsidRDefault="006F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F" w:rsidRDefault="00EA7D9F" w:rsidP="00286F07">
    <w:pPr>
      <w:pStyle w:val="NormalWeb"/>
      <w:framePr w:wrap="around" w:vAnchor="text" w:hAnchor="margin" w:xAlign="right" w:y="1"/>
      <w:rPr>
        <w:rStyle w:val="Marquedecommentaire"/>
      </w:rPr>
    </w:pPr>
    <w:r>
      <w:rPr>
        <w:rStyle w:val="Marquedecommentaire"/>
      </w:rPr>
      <w:fldChar w:fldCharType="begin"/>
    </w:r>
    <w:r>
      <w:rPr>
        <w:rStyle w:val="Marquedecommentaire"/>
      </w:rPr>
      <w:instrText xml:space="preserve">PAGE  </w:instrText>
    </w:r>
    <w:r>
      <w:rPr>
        <w:rStyle w:val="Marquedecommentaire"/>
      </w:rPr>
      <w:fldChar w:fldCharType="end"/>
    </w:r>
  </w:p>
  <w:p w:rsidR="00EA7D9F" w:rsidRDefault="00EA7D9F" w:rsidP="00286F07">
    <w:pPr>
      <w:pStyle w:val="NormalWe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F" w:rsidRPr="00375123" w:rsidRDefault="00A90D71" w:rsidP="000E62CD">
    <w:pPr>
      <w:pStyle w:val="Dicastre"/>
    </w:pPr>
    <w:r w:rsidRPr="00375123">
      <w:rPr>
        <w:b w:val="0"/>
        <w:color w:val="E36C0A"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05BFB5" wp14:editId="76983B3F">
              <wp:simplePos x="0" y="0"/>
              <wp:positionH relativeFrom="page">
                <wp:posOffset>455295</wp:posOffset>
              </wp:positionH>
              <wp:positionV relativeFrom="page">
                <wp:posOffset>10175240</wp:posOffset>
              </wp:positionV>
              <wp:extent cx="6840220" cy="0"/>
              <wp:effectExtent l="0" t="0" r="36830" b="19050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B3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1345371E" id="Line 3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801.2pt" to="574.4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" strokecolor="#b1b3b3" strokeweight=".5pt">
              <w10:wrap anchorx="page" anchory="page"/>
            </v:line>
          </w:pict>
        </mc:Fallback>
      </mc:AlternateContent>
    </w:r>
  </w:p>
  <w:p w:rsidR="00EA7D9F" w:rsidRPr="001E359A" w:rsidRDefault="00EA7D9F" w:rsidP="00AB18B5">
    <w:pPr>
      <w:pStyle w:val="Contacts"/>
      <w:ind w:right="-313"/>
      <w:rPr>
        <w:lang w:val="fr-CH"/>
      </w:rPr>
    </w:pPr>
    <w:r w:rsidRPr="001E359A">
      <w:rPr>
        <w:lang w:val="fr-CH"/>
      </w:rPr>
      <w:t xml:space="preserve"> </w:t>
    </w:r>
    <w:r w:rsidR="00073624">
      <w:rPr>
        <w:lang w:val="fr-CH"/>
      </w:rPr>
      <w:t>Bd de Pérolles</w:t>
    </w:r>
    <w:r w:rsidRPr="001E359A">
      <w:rPr>
        <w:lang w:val="fr-CH"/>
      </w:rPr>
      <w:t xml:space="preserve"> 3</w:t>
    </w:r>
    <w:r w:rsidR="00073624">
      <w:rPr>
        <w:lang w:val="fr-CH"/>
      </w:rPr>
      <w:t>8</w:t>
    </w:r>
    <w:r w:rsidRPr="001E359A">
      <w:rPr>
        <w:lang w:val="fr-CH"/>
      </w:rPr>
      <w:t>, 17</w:t>
    </w:r>
    <w:r w:rsidR="00073624">
      <w:rPr>
        <w:lang w:val="fr-CH"/>
      </w:rPr>
      <w:t>00 Freiburg</w:t>
    </w:r>
    <w:r w:rsidRPr="001E359A">
      <w:rPr>
        <w:lang w:val="fr-CH"/>
      </w:rPr>
      <w:t xml:space="preserve"> | </w:t>
    </w:r>
    <w:r>
      <w:sym w:font="Wingdings" w:char="F028"/>
    </w:r>
    <w:r w:rsidRPr="001E359A">
      <w:rPr>
        <w:lang w:val="fr-CH"/>
      </w:rPr>
      <w:t xml:space="preserve"> 026 426 34 00 | </w:t>
    </w:r>
    <w:r>
      <w:sym w:font="Wingdings 2" w:char="F037"/>
    </w:r>
    <w:r w:rsidRPr="001E359A">
      <w:rPr>
        <w:lang w:val="fr-CH"/>
      </w:rPr>
      <w:t xml:space="preserve"> 026 42</w:t>
    </w:r>
    <w:r w:rsidR="00073624">
      <w:rPr>
        <w:lang w:val="fr-CH"/>
      </w:rPr>
      <w:t>6 34 08 | cec@cath-fr.ch | www.k</w:t>
    </w:r>
    <w:r w:rsidRPr="001E359A">
      <w:rPr>
        <w:lang w:val="fr-CH"/>
      </w:rPr>
      <w:t>ath-fr.ch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4C" w:rsidRDefault="006F5F4C">
      <w:r>
        <w:separator/>
      </w:r>
    </w:p>
  </w:footnote>
  <w:footnote w:type="continuationSeparator" w:id="0">
    <w:p w:rsidR="006F5F4C" w:rsidRDefault="006F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F" w:rsidRDefault="00EA7D9F" w:rsidP="00AB18B5">
    <w:pPr>
      <w:pStyle w:val="En-tte"/>
      <w:jc w:val="center"/>
      <w:rPr>
        <w:lang w:val="fr-CH"/>
      </w:rPr>
    </w:pPr>
    <w:r>
      <w:rPr>
        <w:lang w:val="fr-CH"/>
      </w:rPr>
      <w:t xml:space="preserve">– </w:t>
    </w:r>
    <w:r w:rsidRPr="00B403A5">
      <w:rPr>
        <w:lang w:val="fr-CH"/>
      </w:rPr>
      <w:fldChar w:fldCharType="begin"/>
    </w:r>
    <w:r w:rsidRPr="00B403A5">
      <w:rPr>
        <w:lang w:val="fr-CH"/>
      </w:rPr>
      <w:instrText xml:space="preserve"> PAGE   \* MERGEFORMAT </w:instrText>
    </w:r>
    <w:r w:rsidRPr="00B403A5">
      <w:rPr>
        <w:lang w:val="fr-CH"/>
      </w:rPr>
      <w:fldChar w:fldCharType="separate"/>
    </w:r>
    <w:r w:rsidR="000A3DB6">
      <w:rPr>
        <w:noProof/>
        <w:lang w:val="fr-CH"/>
      </w:rPr>
      <w:t>4</w:t>
    </w:r>
    <w:r w:rsidRPr="00B403A5">
      <w:rPr>
        <w:lang w:val="fr-CH"/>
      </w:rPr>
      <w:fldChar w:fldCharType="end"/>
    </w:r>
    <w:r>
      <w:rPr>
        <w:lang w:val="fr-CH"/>
      </w:rPr>
      <w:t xml:space="preserve"> –</w:t>
    </w:r>
  </w:p>
  <w:p w:rsidR="00AB18B5" w:rsidRPr="00B403A5" w:rsidRDefault="00AB18B5" w:rsidP="000E62CD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F" w:rsidRDefault="00E069FF" w:rsidP="00286F07">
    <w:pPr>
      <w:ind w:right="-895"/>
      <w:rPr>
        <w:rFonts w:ascii="Lucida Sans" w:hAnsi="Lucida Sans"/>
        <w:sz w:val="15"/>
      </w:rPr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B165FFD" wp14:editId="246D6B77">
          <wp:simplePos x="0" y="0"/>
          <wp:positionH relativeFrom="page">
            <wp:posOffset>88448</wp:posOffset>
          </wp:positionH>
          <wp:positionV relativeFrom="page">
            <wp:posOffset>200973</wp:posOffset>
          </wp:positionV>
          <wp:extent cx="2440940" cy="1369060"/>
          <wp:effectExtent l="0" t="0" r="0" b="0"/>
          <wp:wrapNone/>
          <wp:docPr id="44" name="Image 5" descr="LOGO_KKK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_KKK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D9F" w:rsidRDefault="00EA7D9F" w:rsidP="00286F07">
    <w:pPr>
      <w:ind w:right="-895"/>
      <w:rPr>
        <w:rFonts w:ascii="Lucida Sans" w:hAnsi="Lucida Sans"/>
        <w:sz w:val="15"/>
      </w:rPr>
    </w:pPr>
  </w:p>
  <w:p w:rsidR="00EA7D9F" w:rsidRDefault="00EA7D9F" w:rsidP="00497F2B">
    <w:pPr>
      <w:ind w:right="-895" w:firstLine="720"/>
      <w:rPr>
        <w:rFonts w:ascii="Lucida Sans" w:hAnsi="Lucida Sans"/>
        <w:sz w:val="15"/>
      </w:rPr>
    </w:pPr>
  </w:p>
  <w:p w:rsidR="00EA7D9F" w:rsidRDefault="00EA7D9F" w:rsidP="00286F07">
    <w:pPr>
      <w:ind w:right="-895"/>
      <w:rPr>
        <w:rFonts w:ascii="Lucida Sans" w:hAnsi="Lucida Sans"/>
        <w:sz w:val="15"/>
      </w:rPr>
    </w:pPr>
  </w:p>
  <w:p w:rsidR="00EA7D9F" w:rsidRPr="00B91AFC" w:rsidRDefault="001629A8" w:rsidP="00286F07">
    <w:pPr>
      <w:ind w:right="-895"/>
      <w:rPr>
        <w:rFonts w:ascii="Lucida Sans" w:hAnsi="Lucida Sans"/>
        <w:sz w:val="15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2244090</wp:posOffset>
              </wp:positionH>
              <wp:positionV relativeFrom="page">
                <wp:posOffset>1021715</wp:posOffset>
              </wp:positionV>
              <wp:extent cx="4959350" cy="0"/>
              <wp:effectExtent l="0" t="0" r="31750" b="19050"/>
              <wp:wrapNone/>
              <wp:docPr id="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9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B3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29A70" id="Line 3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pt,80.45pt" to="567.2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" strokecolor="#b1b3b3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5C0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18364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70DA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5294F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7430B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10AB6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F24AC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5E5D1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FE3F6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A292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527C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E666AF"/>
    <w:multiLevelType w:val="hybridMultilevel"/>
    <w:tmpl w:val="1B5AD41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05C1D"/>
    <w:multiLevelType w:val="hybridMultilevel"/>
    <w:tmpl w:val="1CECDAF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017E0"/>
    <w:multiLevelType w:val="hybridMultilevel"/>
    <w:tmpl w:val="1EC82BEA"/>
    <w:lvl w:ilvl="0" w:tplc="CEF23F0A">
      <w:start w:val="1"/>
      <w:numFmt w:val="bullet"/>
      <w:lvlText w:val="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6991"/>
    <w:multiLevelType w:val="hybridMultilevel"/>
    <w:tmpl w:val="4A5ADD6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9A2"/>
    <w:multiLevelType w:val="hybridMultilevel"/>
    <w:tmpl w:val="5B2E843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F30C9"/>
    <w:multiLevelType w:val="hybridMultilevel"/>
    <w:tmpl w:val="3D8E01B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6696"/>
    <w:multiLevelType w:val="hybridMultilevel"/>
    <w:tmpl w:val="8B9674F4"/>
    <w:lvl w:ilvl="0" w:tplc="6CEAAF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78177E"/>
    <w:multiLevelType w:val="hybridMultilevel"/>
    <w:tmpl w:val="1B5AD41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4156F"/>
    <w:multiLevelType w:val="hybridMultilevel"/>
    <w:tmpl w:val="CC9E88D2"/>
    <w:lvl w:ilvl="0" w:tplc="9372B18A">
      <w:start w:val="1"/>
      <w:numFmt w:val="bullet"/>
      <w:lvlText w:val=""/>
      <w:lvlJc w:val="left"/>
      <w:pPr>
        <w:ind w:left="408" w:hanging="136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</w:abstractNum>
  <w:abstractNum w:abstractNumId="20" w15:restartNumberingAfterBreak="0">
    <w:nsid w:val="7FDF759F"/>
    <w:multiLevelType w:val="hybridMultilevel"/>
    <w:tmpl w:val="3CD4EC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9"/>
  </w:num>
  <w:num w:numId="12">
    <w:abstractNumId w:val="17"/>
  </w:num>
  <w:num w:numId="13">
    <w:abstractNumId w:val="13"/>
  </w:num>
  <w:num w:numId="14">
    <w:abstractNumId w:val="0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1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21">
      <o:colormru v:ext="edit" colors="#8c8073,#518451,#c2bf3a,#767878,#b1b3b3,#005d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AD"/>
    <w:rsid w:val="0000433D"/>
    <w:rsid w:val="000070B3"/>
    <w:rsid w:val="000112A3"/>
    <w:rsid w:val="00015B07"/>
    <w:rsid w:val="00031356"/>
    <w:rsid w:val="0003203C"/>
    <w:rsid w:val="00032434"/>
    <w:rsid w:val="00034820"/>
    <w:rsid w:val="00045228"/>
    <w:rsid w:val="00045234"/>
    <w:rsid w:val="00053AAB"/>
    <w:rsid w:val="000601A0"/>
    <w:rsid w:val="00061576"/>
    <w:rsid w:val="00061673"/>
    <w:rsid w:val="00063512"/>
    <w:rsid w:val="00064B4F"/>
    <w:rsid w:val="00064DC0"/>
    <w:rsid w:val="00066A2B"/>
    <w:rsid w:val="00073624"/>
    <w:rsid w:val="0007536A"/>
    <w:rsid w:val="00075EEB"/>
    <w:rsid w:val="0007702E"/>
    <w:rsid w:val="00077BEE"/>
    <w:rsid w:val="000822CD"/>
    <w:rsid w:val="00091CEB"/>
    <w:rsid w:val="00092054"/>
    <w:rsid w:val="000953FC"/>
    <w:rsid w:val="000A09EB"/>
    <w:rsid w:val="000A3DB6"/>
    <w:rsid w:val="000A7457"/>
    <w:rsid w:val="000A7C62"/>
    <w:rsid w:val="000B051C"/>
    <w:rsid w:val="000C543D"/>
    <w:rsid w:val="000D4D89"/>
    <w:rsid w:val="000D6E02"/>
    <w:rsid w:val="000E62CD"/>
    <w:rsid w:val="000F1D39"/>
    <w:rsid w:val="000F2120"/>
    <w:rsid w:val="000F2DD3"/>
    <w:rsid w:val="001015DB"/>
    <w:rsid w:val="00120C8F"/>
    <w:rsid w:val="001300A6"/>
    <w:rsid w:val="00130FC6"/>
    <w:rsid w:val="00134FBC"/>
    <w:rsid w:val="001353D4"/>
    <w:rsid w:val="00141FFB"/>
    <w:rsid w:val="0014722F"/>
    <w:rsid w:val="0015333A"/>
    <w:rsid w:val="00160D4A"/>
    <w:rsid w:val="00160E41"/>
    <w:rsid w:val="001629A8"/>
    <w:rsid w:val="00175FBA"/>
    <w:rsid w:val="0018118C"/>
    <w:rsid w:val="00185B6C"/>
    <w:rsid w:val="00186A7F"/>
    <w:rsid w:val="00191657"/>
    <w:rsid w:val="001930C3"/>
    <w:rsid w:val="0019669C"/>
    <w:rsid w:val="00197F8F"/>
    <w:rsid w:val="001A45DE"/>
    <w:rsid w:val="001A720A"/>
    <w:rsid w:val="001B4FCB"/>
    <w:rsid w:val="001D0271"/>
    <w:rsid w:val="001D1B7D"/>
    <w:rsid w:val="001D3368"/>
    <w:rsid w:val="001E359A"/>
    <w:rsid w:val="00203ADB"/>
    <w:rsid w:val="002077DB"/>
    <w:rsid w:val="0021685A"/>
    <w:rsid w:val="00222DEF"/>
    <w:rsid w:val="00237472"/>
    <w:rsid w:val="00237897"/>
    <w:rsid w:val="00241F68"/>
    <w:rsid w:val="00244668"/>
    <w:rsid w:val="00245F38"/>
    <w:rsid w:val="002475B7"/>
    <w:rsid w:val="00251D84"/>
    <w:rsid w:val="0025667E"/>
    <w:rsid w:val="002650E9"/>
    <w:rsid w:val="002663CA"/>
    <w:rsid w:val="00274133"/>
    <w:rsid w:val="00274318"/>
    <w:rsid w:val="00275212"/>
    <w:rsid w:val="00275B67"/>
    <w:rsid w:val="00277C09"/>
    <w:rsid w:val="002829CA"/>
    <w:rsid w:val="00286F07"/>
    <w:rsid w:val="00297B19"/>
    <w:rsid w:val="002A3EA9"/>
    <w:rsid w:val="002A63AA"/>
    <w:rsid w:val="002B1DCC"/>
    <w:rsid w:val="002B4503"/>
    <w:rsid w:val="002C0927"/>
    <w:rsid w:val="002C7BE3"/>
    <w:rsid w:val="002D1090"/>
    <w:rsid w:val="002D4E74"/>
    <w:rsid w:val="002D76A8"/>
    <w:rsid w:val="002E1729"/>
    <w:rsid w:val="002E75E4"/>
    <w:rsid w:val="00303F8C"/>
    <w:rsid w:val="003045E5"/>
    <w:rsid w:val="00310726"/>
    <w:rsid w:val="00317CBA"/>
    <w:rsid w:val="0032533C"/>
    <w:rsid w:val="00336E40"/>
    <w:rsid w:val="00344E58"/>
    <w:rsid w:val="00345571"/>
    <w:rsid w:val="0034571D"/>
    <w:rsid w:val="00354406"/>
    <w:rsid w:val="00354B1B"/>
    <w:rsid w:val="00363BDA"/>
    <w:rsid w:val="00377EA7"/>
    <w:rsid w:val="0039039E"/>
    <w:rsid w:val="003945DE"/>
    <w:rsid w:val="003A047B"/>
    <w:rsid w:val="003B1461"/>
    <w:rsid w:val="003B23F2"/>
    <w:rsid w:val="003C0D77"/>
    <w:rsid w:val="003C48A4"/>
    <w:rsid w:val="003D74F4"/>
    <w:rsid w:val="003F0F08"/>
    <w:rsid w:val="003F74BF"/>
    <w:rsid w:val="004007C2"/>
    <w:rsid w:val="00416B51"/>
    <w:rsid w:val="0043064F"/>
    <w:rsid w:val="00435AEC"/>
    <w:rsid w:val="004374E9"/>
    <w:rsid w:val="00440F31"/>
    <w:rsid w:val="0044116B"/>
    <w:rsid w:val="00444252"/>
    <w:rsid w:val="00444420"/>
    <w:rsid w:val="0046398B"/>
    <w:rsid w:val="00464DD3"/>
    <w:rsid w:val="004712A5"/>
    <w:rsid w:val="004749B9"/>
    <w:rsid w:val="00484AC7"/>
    <w:rsid w:val="00496BCE"/>
    <w:rsid w:val="00497F2B"/>
    <w:rsid w:val="004A361B"/>
    <w:rsid w:val="004B07FA"/>
    <w:rsid w:val="004B25F5"/>
    <w:rsid w:val="004B3D53"/>
    <w:rsid w:val="004B7560"/>
    <w:rsid w:val="004C36E8"/>
    <w:rsid w:val="004D25FC"/>
    <w:rsid w:val="004E24D8"/>
    <w:rsid w:val="004E6782"/>
    <w:rsid w:val="004F73C9"/>
    <w:rsid w:val="00501722"/>
    <w:rsid w:val="00504973"/>
    <w:rsid w:val="005065D2"/>
    <w:rsid w:val="0051708B"/>
    <w:rsid w:val="005223DD"/>
    <w:rsid w:val="0053663D"/>
    <w:rsid w:val="00537647"/>
    <w:rsid w:val="00542A6A"/>
    <w:rsid w:val="00546379"/>
    <w:rsid w:val="00556929"/>
    <w:rsid w:val="00557526"/>
    <w:rsid w:val="00563C4E"/>
    <w:rsid w:val="005735EB"/>
    <w:rsid w:val="005811D3"/>
    <w:rsid w:val="005814AA"/>
    <w:rsid w:val="005932EE"/>
    <w:rsid w:val="005A51F1"/>
    <w:rsid w:val="005A5495"/>
    <w:rsid w:val="005B0888"/>
    <w:rsid w:val="005D4F9E"/>
    <w:rsid w:val="005E6B81"/>
    <w:rsid w:val="00613FC8"/>
    <w:rsid w:val="0061508F"/>
    <w:rsid w:val="00626963"/>
    <w:rsid w:val="00632D5D"/>
    <w:rsid w:val="0063485B"/>
    <w:rsid w:val="0064195F"/>
    <w:rsid w:val="00645770"/>
    <w:rsid w:val="00646AE0"/>
    <w:rsid w:val="00651431"/>
    <w:rsid w:val="00652148"/>
    <w:rsid w:val="0065741C"/>
    <w:rsid w:val="00667610"/>
    <w:rsid w:val="00695127"/>
    <w:rsid w:val="006A0291"/>
    <w:rsid w:val="006A4DF9"/>
    <w:rsid w:val="006A5D47"/>
    <w:rsid w:val="006A70E4"/>
    <w:rsid w:val="006B0689"/>
    <w:rsid w:val="006C3FA9"/>
    <w:rsid w:val="006E38CE"/>
    <w:rsid w:val="006E3BF6"/>
    <w:rsid w:val="006E789D"/>
    <w:rsid w:val="006F5F4C"/>
    <w:rsid w:val="0072003A"/>
    <w:rsid w:val="007348EC"/>
    <w:rsid w:val="00735F03"/>
    <w:rsid w:val="00742F6B"/>
    <w:rsid w:val="007435B9"/>
    <w:rsid w:val="00744024"/>
    <w:rsid w:val="00751C78"/>
    <w:rsid w:val="00762177"/>
    <w:rsid w:val="00763642"/>
    <w:rsid w:val="00765487"/>
    <w:rsid w:val="00770824"/>
    <w:rsid w:val="0077796C"/>
    <w:rsid w:val="007808EE"/>
    <w:rsid w:val="00783C14"/>
    <w:rsid w:val="007A0AA2"/>
    <w:rsid w:val="007A3AC4"/>
    <w:rsid w:val="007A3EB8"/>
    <w:rsid w:val="007A72E5"/>
    <w:rsid w:val="007B0373"/>
    <w:rsid w:val="007B0A20"/>
    <w:rsid w:val="007B5A81"/>
    <w:rsid w:val="007C0046"/>
    <w:rsid w:val="007D152B"/>
    <w:rsid w:val="007D79DE"/>
    <w:rsid w:val="007D7B9B"/>
    <w:rsid w:val="007E1D13"/>
    <w:rsid w:val="007E29E8"/>
    <w:rsid w:val="007E6BCC"/>
    <w:rsid w:val="007F052D"/>
    <w:rsid w:val="008025E2"/>
    <w:rsid w:val="00802DA4"/>
    <w:rsid w:val="00812870"/>
    <w:rsid w:val="00816CE7"/>
    <w:rsid w:val="008340CD"/>
    <w:rsid w:val="00837684"/>
    <w:rsid w:val="008400C6"/>
    <w:rsid w:val="00845C96"/>
    <w:rsid w:val="00845DBE"/>
    <w:rsid w:val="0085237D"/>
    <w:rsid w:val="008636B4"/>
    <w:rsid w:val="00867ADC"/>
    <w:rsid w:val="008815A2"/>
    <w:rsid w:val="00893188"/>
    <w:rsid w:val="008A1AAE"/>
    <w:rsid w:val="008A1CFC"/>
    <w:rsid w:val="008A4A7B"/>
    <w:rsid w:val="008D242F"/>
    <w:rsid w:val="008D53A2"/>
    <w:rsid w:val="008D790E"/>
    <w:rsid w:val="008D79CA"/>
    <w:rsid w:val="008E1CEA"/>
    <w:rsid w:val="008F1634"/>
    <w:rsid w:val="008F58B7"/>
    <w:rsid w:val="0090580A"/>
    <w:rsid w:val="00911AF5"/>
    <w:rsid w:val="00917860"/>
    <w:rsid w:val="00924EE3"/>
    <w:rsid w:val="00925718"/>
    <w:rsid w:val="00926D3A"/>
    <w:rsid w:val="00930F0C"/>
    <w:rsid w:val="00932269"/>
    <w:rsid w:val="00934FC0"/>
    <w:rsid w:val="00937686"/>
    <w:rsid w:val="009458BD"/>
    <w:rsid w:val="009561DC"/>
    <w:rsid w:val="00957927"/>
    <w:rsid w:val="00963251"/>
    <w:rsid w:val="009676BE"/>
    <w:rsid w:val="00971642"/>
    <w:rsid w:val="00977C39"/>
    <w:rsid w:val="009840A4"/>
    <w:rsid w:val="00986D40"/>
    <w:rsid w:val="00994BF0"/>
    <w:rsid w:val="00995776"/>
    <w:rsid w:val="009A265F"/>
    <w:rsid w:val="009A2C31"/>
    <w:rsid w:val="009B04FD"/>
    <w:rsid w:val="009B45D1"/>
    <w:rsid w:val="009C1EC5"/>
    <w:rsid w:val="009C3A9F"/>
    <w:rsid w:val="009C5861"/>
    <w:rsid w:val="009D03F4"/>
    <w:rsid w:val="009D624D"/>
    <w:rsid w:val="009D76F8"/>
    <w:rsid w:val="009E0C33"/>
    <w:rsid w:val="009E7EB5"/>
    <w:rsid w:val="00A038D0"/>
    <w:rsid w:val="00A20192"/>
    <w:rsid w:val="00A25DB7"/>
    <w:rsid w:val="00A347BF"/>
    <w:rsid w:val="00A3648B"/>
    <w:rsid w:val="00A416AC"/>
    <w:rsid w:val="00A41CBC"/>
    <w:rsid w:val="00A46F70"/>
    <w:rsid w:val="00A54C8D"/>
    <w:rsid w:val="00A603AC"/>
    <w:rsid w:val="00A63A7A"/>
    <w:rsid w:val="00A710E9"/>
    <w:rsid w:val="00A73D42"/>
    <w:rsid w:val="00A77198"/>
    <w:rsid w:val="00A8790F"/>
    <w:rsid w:val="00A90D71"/>
    <w:rsid w:val="00A915DE"/>
    <w:rsid w:val="00A921B0"/>
    <w:rsid w:val="00AA4DB1"/>
    <w:rsid w:val="00AA6AFB"/>
    <w:rsid w:val="00AB0272"/>
    <w:rsid w:val="00AB18B5"/>
    <w:rsid w:val="00AD1602"/>
    <w:rsid w:val="00AD486B"/>
    <w:rsid w:val="00AD7EAE"/>
    <w:rsid w:val="00AE0039"/>
    <w:rsid w:val="00AE66FF"/>
    <w:rsid w:val="00AE7063"/>
    <w:rsid w:val="00AF1B1F"/>
    <w:rsid w:val="00AF4D75"/>
    <w:rsid w:val="00B01C9C"/>
    <w:rsid w:val="00B02D2A"/>
    <w:rsid w:val="00B04DDD"/>
    <w:rsid w:val="00B11DBF"/>
    <w:rsid w:val="00B16514"/>
    <w:rsid w:val="00B2737D"/>
    <w:rsid w:val="00B4033F"/>
    <w:rsid w:val="00B403A5"/>
    <w:rsid w:val="00B450A1"/>
    <w:rsid w:val="00B5108F"/>
    <w:rsid w:val="00B53D89"/>
    <w:rsid w:val="00B54E5B"/>
    <w:rsid w:val="00B741EE"/>
    <w:rsid w:val="00B749F3"/>
    <w:rsid w:val="00B74EB8"/>
    <w:rsid w:val="00B76FF4"/>
    <w:rsid w:val="00B92B0F"/>
    <w:rsid w:val="00BC4753"/>
    <w:rsid w:val="00BD3DD8"/>
    <w:rsid w:val="00BE01A1"/>
    <w:rsid w:val="00BF41BE"/>
    <w:rsid w:val="00BF7F9D"/>
    <w:rsid w:val="00C11B65"/>
    <w:rsid w:val="00C3356F"/>
    <w:rsid w:val="00C41CF8"/>
    <w:rsid w:val="00C43461"/>
    <w:rsid w:val="00C471D2"/>
    <w:rsid w:val="00C5494A"/>
    <w:rsid w:val="00C56102"/>
    <w:rsid w:val="00C622DF"/>
    <w:rsid w:val="00C7474D"/>
    <w:rsid w:val="00C75D3B"/>
    <w:rsid w:val="00C75F66"/>
    <w:rsid w:val="00C81DDA"/>
    <w:rsid w:val="00C83833"/>
    <w:rsid w:val="00C84C2D"/>
    <w:rsid w:val="00C84F9E"/>
    <w:rsid w:val="00C8732A"/>
    <w:rsid w:val="00C92666"/>
    <w:rsid w:val="00CA2179"/>
    <w:rsid w:val="00CB6A4D"/>
    <w:rsid w:val="00CC4F8B"/>
    <w:rsid w:val="00CD297E"/>
    <w:rsid w:val="00CF1006"/>
    <w:rsid w:val="00CF25C5"/>
    <w:rsid w:val="00CF5338"/>
    <w:rsid w:val="00CF7476"/>
    <w:rsid w:val="00D03045"/>
    <w:rsid w:val="00D15A5C"/>
    <w:rsid w:val="00D244FA"/>
    <w:rsid w:val="00D26ACA"/>
    <w:rsid w:val="00D311FB"/>
    <w:rsid w:val="00D37EED"/>
    <w:rsid w:val="00D45C0A"/>
    <w:rsid w:val="00D47BBE"/>
    <w:rsid w:val="00D50781"/>
    <w:rsid w:val="00D536CF"/>
    <w:rsid w:val="00D543BE"/>
    <w:rsid w:val="00D55D8B"/>
    <w:rsid w:val="00D5602E"/>
    <w:rsid w:val="00D63F44"/>
    <w:rsid w:val="00D65E64"/>
    <w:rsid w:val="00D677EA"/>
    <w:rsid w:val="00D71D8C"/>
    <w:rsid w:val="00D7375F"/>
    <w:rsid w:val="00D7443E"/>
    <w:rsid w:val="00D76C03"/>
    <w:rsid w:val="00D8290A"/>
    <w:rsid w:val="00D8336C"/>
    <w:rsid w:val="00D84CB2"/>
    <w:rsid w:val="00D876E8"/>
    <w:rsid w:val="00D93FC5"/>
    <w:rsid w:val="00D9479B"/>
    <w:rsid w:val="00D95EAD"/>
    <w:rsid w:val="00DA2CB1"/>
    <w:rsid w:val="00DB5CCD"/>
    <w:rsid w:val="00DC22B8"/>
    <w:rsid w:val="00DD5A18"/>
    <w:rsid w:val="00DD7B6A"/>
    <w:rsid w:val="00DF592F"/>
    <w:rsid w:val="00E069FF"/>
    <w:rsid w:val="00E16187"/>
    <w:rsid w:val="00E24F69"/>
    <w:rsid w:val="00E31704"/>
    <w:rsid w:val="00E45D59"/>
    <w:rsid w:val="00E46CAF"/>
    <w:rsid w:val="00E54C49"/>
    <w:rsid w:val="00E80735"/>
    <w:rsid w:val="00E910AB"/>
    <w:rsid w:val="00E94017"/>
    <w:rsid w:val="00E94E39"/>
    <w:rsid w:val="00EA08D7"/>
    <w:rsid w:val="00EA7D9F"/>
    <w:rsid w:val="00EB1822"/>
    <w:rsid w:val="00EB4C56"/>
    <w:rsid w:val="00EC37A3"/>
    <w:rsid w:val="00ED0115"/>
    <w:rsid w:val="00ED0AA1"/>
    <w:rsid w:val="00ED1E24"/>
    <w:rsid w:val="00ED25CC"/>
    <w:rsid w:val="00ED4F84"/>
    <w:rsid w:val="00ED74C3"/>
    <w:rsid w:val="00EE04B0"/>
    <w:rsid w:val="00EF63F7"/>
    <w:rsid w:val="00EF6988"/>
    <w:rsid w:val="00EF6CE7"/>
    <w:rsid w:val="00F014D8"/>
    <w:rsid w:val="00F01759"/>
    <w:rsid w:val="00F02410"/>
    <w:rsid w:val="00F04C12"/>
    <w:rsid w:val="00F055B1"/>
    <w:rsid w:val="00F114D2"/>
    <w:rsid w:val="00F12BB8"/>
    <w:rsid w:val="00F13C53"/>
    <w:rsid w:val="00F17581"/>
    <w:rsid w:val="00F22C55"/>
    <w:rsid w:val="00F30226"/>
    <w:rsid w:val="00F32496"/>
    <w:rsid w:val="00F37BDC"/>
    <w:rsid w:val="00F441CE"/>
    <w:rsid w:val="00F532DA"/>
    <w:rsid w:val="00F5417E"/>
    <w:rsid w:val="00F569B5"/>
    <w:rsid w:val="00F6060E"/>
    <w:rsid w:val="00F73C22"/>
    <w:rsid w:val="00F769FD"/>
    <w:rsid w:val="00F82F3D"/>
    <w:rsid w:val="00F83C9D"/>
    <w:rsid w:val="00FA144D"/>
    <w:rsid w:val="00FA61EF"/>
    <w:rsid w:val="00FA642B"/>
    <w:rsid w:val="00FB6C7B"/>
    <w:rsid w:val="00FC05A3"/>
    <w:rsid w:val="00FC5497"/>
    <w:rsid w:val="00FD01E4"/>
    <w:rsid w:val="00FD1B43"/>
    <w:rsid w:val="00FD3036"/>
    <w:rsid w:val="00FD4DEE"/>
    <w:rsid w:val="00FD5E75"/>
    <w:rsid w:val="00FD5F08"/>
    <w:rsid w:val="00FD69A7"/>
    <w:rsid w:val="00FE2646"/>
    <w:rsid w:val="00FE770C"/>
    <w:rsid w:val="00FF37CC"/>
    <w:rsid w:val="00FF7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ru v:ext="edit" colors="#8c8073,#518451,#c2bf3a,#767878,#b1b3b3,#005db2"/>
    </o:shapedefaults>
    <o:shapelayout v:ext="edit">
      <o:idmap v:ext="edit" data="1"/>
    </o:shapelayout>
  </w:shapeDefaults>
  <w:doNotEmbedSmartTags/>
  <w:decimalSymbol w:val="."/>
  <w:listSeparator w:val=";"/>
  <w15:chartTrackingRefBased/>
  <w15:docId w15:val="{385EFE73-BD5E-460A-A930-1645E0C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CD"/>
    <w:pPr>
      <w:widowControl w:val="0"/>
    </w:pPr>
    <w:rPr>
      <w:rFonts w:ascii="Candara" w:hAnsi="Candara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cerne">
    <w:name w:val="Concerne"/>
    <w:autoRedefine/>
    <w:qFormat/>
    <w:rsid w:val="00C10D45"/>
    <w:rPr>
      <w:rFonts w:ascii="Lucida Sans" w:hAnsi="Lucida Sans"/>
      <w:b/>
      <w:kern w:val="28"/>
      <w:sz w:val="22"/>
      <w:lang w:val="fr-FR" w:eastAsia="fr-FR"/>
    </w:rPr>
  </w:style>
  <w:style w:type="paragraph" w:customStyle="1" w:styleId="Texte">
    <w:name w:val="Texte"/>
    <w:basedOn w:val="Normal"/>
    <w:autoRedefine/>
    <w:qFormat/>
    <w:rsid w:val="000E62CD"/>
    <w:pPr>
      <w:spacing w:after="120" w:line="276" w:lineRule="auto"/>
    </w:pPr>
    <w:rPr>
      <w:lang w:val="de-CH"/>
    </w:r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320"/>
    </w:pPr>
    <w:rPr>
      <w:color w:val="333333"/>
    </w:r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  <w:rPr>
      <w:color w:val="333333"/>
    </w:rPr>
  </w:style>
  <w:style w:type="paragraph" w:styleId="Corpsdetexte">
    <w:name w:val="Body Text"/>
    <w:basedOn w:val="Normal"/>
    <w:pPr>
      <w:spacing w:after="120"/>
    </w:pPr>
  </w:style>
  <w:style w:type="character" w:styleId="Lienhypertexte">
    <w:name w:val="Hyperlink"/>
    <w:rPr>
      <w:noProof w:val="0"/>
      <w:color w:val="0000FF"/>
      <w:u w:val="single"/>
      <w:lang w:val="fr-FR"/>
    </w:rPr>
  </w:style>
  <w:style w:type="paragraph" w:styleId="AdresseHTML">
    <w:name w:val="HTML Address"/>
    <w:basedOn w:val="Normal"/>
    <w:rPr>
      <w:i/>
    </w:rPr>
  </w:style>
  <w:style w:type="character" w:styleId="Appeldenotedefin">
    <w:name w:val="endnote reference"/>
    <w:rPr>
      <w:noProof w:val="0"/>
      <w:vertAlign w:val="superscript"/>
      <w:lang w:val="fr-FR"/>
    </w:rPr>
  </w:style>
  <w:style w:type="character" w:styleId="Appelnotedebasdep">
    <w:name w:val="footnote reference"/>
    <w:rPr>
      <w:noProof w:val="0"/>
      <w:vertAlign w:val="superscript"/>
      <w:lang w:val="fr-FR"/>
    </w:rPr>
  </w:style>
  <w:style w:type="character" w:styleId="CitationHTML">
    <w:name w:val="HTML Cite"/>
    <w:rPr>
      <w:i/>
      <w:noProof w:val="0"/>
      <w:lang w:val="fr-FR"/>
    </w:rPr>
  </w:style>
  <w:style w:type="character" w:styleId="ClavierHTML">
    <w:name w:val="HTML Keyboard"/>
    <w:rPr>
      <w:rFonts w:ascii="Courier New" w:hAnsi="Courier New"/>
      <w:noProof w:val="0"/>
      <w:sz w:val="20"/>
      <w:lang w:val="fr-FR"/>
    </w:rPr>
  </w:style>
  <w:style w:type="character" w:styleId="CodeHTML">
    <w:name w:val="HTML Code"/>
    <w:rPr>
      <w:rFonts w:ascii="Courier New" w:hAnsi="Courier New"/>
      <w:noProof w:val="0"/>
      <w:sz w:val="20"/>
      <w:lang w:val="fr-FR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rsid w:val="006C2442"/>
    <w:rPr>
      <w:noProof w:val="0"/>
      <w:kern w:val="28"/>
      <w:lang w:val="fr-FR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character" w:styleId="DfinitionHTML">
    <w:name w:val="HTML Definition"/>
    <w:rPr>
      <w:i/>
      <w:noProof w:val="0"/>
      <w:lang w:val="fr-FR"/>
    </w:rPr>
  </w:style>
  <w:style w:type="character" w:styleId="lev">
    <w:name w:val="Strong"/>
    <w:qFormat/>
    <w:rPr>
      <w:b/>
      <w:noProof w:val="0"/>
      <w:lang w:val="fr-FR"/>
    </w:rPr>
  </w:style>
  <w:style w:type="paragraph" w:styleId="En-tte">
    <w:name w:val="header"/>
    <w:basedOn w:val="Normal"/>
    <w:rsid w:val="000E62CD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ExempleHTML">
    <w:name w:val="HTML Sample"/>
    <w:rPr>
      <w:rFonts w:ascii="Courier New" w:hAnsi="Courier New"/>
      <w:noProof w:val="0"/>
      <w:lang w:val="fr-FR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styleId="Lienhypertextesuivivisit">
    <w:name w:val="FollowedHyperlink"/>
    <w:rPr>
      <w:noProof w:val="0"/>
      <w:color w:val="800080"/>
      <w:u w:val="single"/>
      <w:lang w:val="fr-FR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noProof w:val="0"/>
      <w:sz w:val="20"/>
      <w:lang w:val="fr-FR"/>
    </w:rPr>
  </w:style>
  <w:style w:type="character" w:styleId="Marquedecommentaire">
    <w:name w:val="annotation reference"/>
    <w:rPr>
      <w:noProof w:val="0"/>
      <w:sz w:val="16"/>
      <w:lang w:val="fr-FR"/>
    </w:rPr>
  </w:style>
  <w:style w:type="paragraph" w:styleId="NormalWeb">
    <w:name w:val="Normal (Web)"/>
    <w:basedOn w:val="Normal"/>
    <w:rPr>
      <w:sz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character" w:styleId="Numrodeligne">
    <w:name w:val="line number"/>
    <w:basedOn w:val="Policepardfaut"/>
    <w:rPr>
      <w:noProof w:val="0"/>
      <w:lang w:val="fr-FR"/>
    </w:rPr>
  </w:style>
  <w:style w:type="character" w:styleId="Numrodepage">
    <w:name w:val="page number"/>
    <w:basedOn w:val="Policepardfaut"/>
    <w:rPr>
      <w:noProof w:val="0"/>
      <w:lang w:val="fr-FR"/>
    </w:rPr>
  </w:style>
  <w:style w:type="paragraph" w:styleId="Pieddepage">
    <w:name w:val="footer"/>
    <w:basedOn w:val="Normal"/>
    <w:rsid w:val="000E62CD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Pr>
      <w:rFonts w:ascii="Courier New" w:hAnsi="Courier New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20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val="fr-FR" w:eastAsia="fr-FR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rPr>
      <w:rFonts w:ascii="Arial" w:hAnsi="Arial"/>
      <w:b/>
    </w:rPr>
  </w:style>
  <w:style w:type="paragraph" w:styleId="TitreTR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character" w:styleId="VariableHTML">
    <w:name w:val="HTML Variable"/>
    <w:rPr>
      <w:i/>
      <w:noProof w:val="0"/>
      <w:lang w:val="fr-FR"/>
    </w:rPr>
  </w:style>
  <w:style w:type="table" w:styleId="Grilledutableau">
    <w:name w:val="Table Grid"/>
    <w:basedOn w:val="TableauNormal"/>
    <w:uiPriority w:val="39"/>
    <w:rsid w:val="00FF20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">
    <w:name w:val="Nom"/>
    <w:autoRedefine/>
    <w:qFormat/>
    <w:rsid w:val="00E854DA"/>
    <w:pPr>
      <w:ind w:right="1985"/>
      <w:jc w:val="right"/>
    </w:pPr>
    <w:rPr>
      <w:rFonts w:ascii="Lucida Sans" w:hAnsi="Lucida Sans"/>
      <w:b/>
      <w:color w:val="005DB2"/>
      <w:kern w:val="28"/>
      <w:sz w:val="30"/>
      <w:lang w:val="en-US" w:eastAsia="fr-FR"/>
    </w:rPr>
  </w:style>
  <w:style w:type="paragraph" w:customStyle="1" w:styleId="Adresse">
    <w:name w:val="Adresse"/>
    <w:autoRedefine/>
    <w:qFormat/>
    <w:rsid w:val="003161D5"/>
    <w:pPr>
      <w:ind w:right="1985"/>
      <w:jc w:val="right"/>
    </w:pPr>
    <w:rPr>
      <w:rFonts w:ascii="Lucida Sans" w:hAnsi="Lucida Sans"/>
      <w:noProof/>
      <w:color w:val="767878"/>
      <w:spacing w:val="-2"/>
      <w:kern w:val="28"/>
      <w:sz w:val="15"/>
      <w:lang w:val="en-US" w:eastAsia="fr-FR"/>
    </w:rPr>
  </w:style>
  <w:style w:type="paragraph" w:customStyle="1" w:styleId="Entete">
    <w:name w:val="Entete"/>
    <w:autoRedefine/>
    <w:qFormat/>
    <w:rsid w:val="003B1461"/>
    <w:pPr>
      <w:widowControl w:val="0"/>
      <w:ind w:left="5387" w:right="380"/>
    </w:pPr>
    <w:rPr>
      <w:rFonts w:ascii="Candara" w:hAnsi="Candara"/>
      <w:spacing w:val="-2"/>
      <w:kern w:val="28"/>
      <w:sz w:val="24"/>
      <w:szCs w:val="24"/>
      <w:lang w:eastAsia="fr-FR"/>
    </w:rPr>
  </w:style>
  <w:style w:type="paragraph" w:customStyle="1" w:styleId="Contacts">
    <w:name w:val="Contacts"/>
    <w:qFormat/>
    <w:rsid w:val="000E62CD"/>
    <w:pPr>
      <w:spacing w:before="80"/>
      <w:ind w:right="-851"/>
      <w:jc w:val="right"/>
    </w:pPr>
    <w:rPr>
      <w:rFonts w:ascii="Lucida Sans" w:hAnsi="Lucida Sans"/>
      <w:noProof/>
      <w:color w:val="767878"/>
      <w:sz w:val="15"/>
      <w:lang w:val="de-CH" w:eastAsia="fr-FR"/>
    </w:rPr>
  </w:style>
  <w:style w:type="paragraph" w:customStyle="1" w:styleId="Date-Adresse">
    <w:name w:val="Date-Adresse"/>
    <w:basedOn w:val="Normal"/>
    <w:rsid w:val="000E62CD"/>
    <w:pPr>
      <w:ind w:left="5529"/>
    </w:pPr>
  </w:style>
  <w:style w:type="paragraph" w:customStyle="1" w:styleId="Dicastre">
    <w:name w:val="Dicastère"/>
    <w:basedOn w:val="Contacts"/>
    <w:autoRedefine/>
    <w:qFormat/>
    <w:rsid w:val="000E62CD"/>
    <w:pPr>
      <w:ind w:right="-852"/>
    </w:pPr>
    <w:rPr>
      <w:b/>
      <w:color w:val="EE7F00"/>
      <w:kern w:val="28"/>
      <w:sz w:val="30"/>
      <w:lang w:val="en-US"/>
    </w:rPr>
  </w:style>
  <w:style w:type="paragraph" w:customStyle="1" w:styleId="Annexe">
    <w:name w:val="Annexe"/>
    <w:basedOn w:val="Normal"/>
    <w:rsid w:val="000E62CD"/>
    <w:pPr>
      <w:ind w:left="1276" w:hanging="1276"/>
    </w:pPr>
  </w:style>
  <w:style w:type="paragraph" w:styleId="Textedebulles">
    <w:name w:val="Balloon Text"/>
    <w:basedOn w:val="Normal"/>
    <w:link w:val="TextedebullesCar"/>
    <w:rsid w:val="00D47B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47BBE"/>
    <w:rPr>
      <w:rFonts w:ascii="Tahoma" w:hAnsi="Tahoma" w:cs="Tahoma"/>
      <w:noProof w:val="0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18EB-C32E-4AA7-8FAD-46F4750B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621</Words>
  <Characters>4633</Characters>
  <Application>Microsoft Office Word</Application>
  <DocSecurity>0</DocSecurity>
  <PresentationFormat/>
  <Lines>330</Lines>
  <Paragraphs>109</Paragraphs>
  <Slides>0</Slides>
  <Notes>0</Notes>
  <HiddenSlides>0</HiddenSlide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Lettre</vt:lpstr>
      <vt:lpstr>Lettre</vt:lpstr>
      <vt:lpstr>Lettre</vt:lpstr>
    </vt:vector>
  </TitlesOfParts>
  <Company>Microsoft</Company>
  <LinksUpToDate>false</LinksUpToDate>
  <CharactersWithSpaces>5145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Stéphane Currat</dc:creator>
  <cp:keywords/>
  <cp:lastModifiedBy>Hans Rahm</cp:lastModifiedBy>
  <cp:revision>21</cp:revision>
  <cp:lastPrinted>2016-11-22T11:11:00Z</cp:lastPrinted>
  <dcterms:created xsi:type="dcterms:W3CDTF">2016-11-21T15:41:00Z</dcterms:created>
  <dcterms:modified xsi:type="dcterms:W3CDTF">2019-02-25T07:49:00Z</dcterms:modified>
</cp:coreProperties>
</file>