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B36" w:rsidRPr="00C35390" w:rsidRDefault="00C35390" w:rsidP="00901247">
      <w:pPr>
        <w:jc w:val="center"/>
        <w:rPr>
          <w:rFonts w:ascii="Georgia" w:hAnsi="Georgia"/>
          <w:sz w:val="36"/>
          <w:szCs w:val="36"/>
        </w:rPr>
      </w:pPr>
      <w:r w:rsidRPr="00C35390">
        <w:rPr>
          <w:rFonts w:ascii="Georgia" w:hAnsi="Georgia"/>
          <w:sz w:val="36"/>
          <w:szCs w:val="36"/>
        </w:rPr>
        <w:t xml:space="preserve">« Va pour toi » </w:t>
      </w:r>
      <w:proofErr w:type="spellStart"/>
      <w:r w:rsidRPr="00C35390">
        <w:rPr>
          <w:rFonts w:ascii="Georgia" w:hAnsi="Georgia"/>
          <w:sz w:val="36"/>
          <w:szCs w:val="36"/>
        </w:rPr>
        <w:t>Gn</w:t>
      </w:r>
      <w:proofErr w:type="spellEnd"/>
      <w:r w:rsidRPr="00C35390">
        <w:rPr>
          <w:rFonts w:ascii="Georgia" w:hAnsi="Georgia"/>
          <w:sz w:val="36"/>
          <w:szCs w:val="36"/>
        </w:rPr>
        <w:t xml:space="preserve"> 11,27 – 13,1 (Bible T.O.B.)</w:t>
      </w:r>
    </w:p>
    <w:p w:rsidR="00C35390" w:rsidRDefault="008F5180" w:rsidP="00901247">
      <w:pPr>
        <w:spacing w:after="0" w:line="240" w:lineRule="auto"/>
        <w:rPr>
          <w:rFonts w:ascii="Georgia" w:eastAsia="Times New Roman" w:hAnsi="Georgia" w:cs="Times New Roman"/>
          <w:color w:val="31374A"/>
          <w:sz w:val="26"/>
          <w:szCs w:val="26"/>
          <w:bdr w:val="none" w:sz="0" w:space="0" w:color="auto" w:frame="1"/>
          <w:lang w:eastAsia="fr-CH"/>
        </w:rPr>
      </w:pPr>
      <w:r w:rsidRPr="008F5180">
        <w:rPr>
          <w:rFonts w:ascii="Georgia" w:eastAsia="Times New Roman" w:hAnsi="Georgia" w:cs="Times New Roman"/>
          <w:b/>
          <w:bCs/>
          <w:sz w:val="32"/>
          <w:szCs w:val="32"/>
          <w:bdr w:val="none" w:sz="0" w:space="0" w:color="auto" w:frame="1"/>
          <w:lang w:eastAsia="fr-CH"/>
        </w:rPr>
        <w:t>11</w:t>
      </w:r>
      <w:r>
        <w:rPr>
          <w:rFonts w:ascii="Georgia" w:eastAsia="Times New Roman" w:hAnsi="Georgia" w:cs="Times New Roman"/>
          <w:b/>
          <w:bCs/>
          <w:sz w:val="32"/>
          <w:szCs w:val="32"/>
          <w:bdr w:val="none" w:sz="0" w:space="0" w:color="auto" w:frame="1"/>
          <w:lang w:eastAsia="fr-CH"/>
        </w:rPr>
        <w:t xml:space="preserve"> </w:t>
      </w:r>
      <w:hyperlink r:id="rId4" w:history="1">
        <w:r w:rsidR="00C35390" w:rsidRPr="00C35390">
          <w:rPr>
            <w:rFonts w:ascii="Georgia" w:eastAsia="Times New Roman" w:hAnsi="Georgia" w:cs="Times New Roman"/>
            <w:b/>
            <w:bCs/>
            <w:sz w:val="26"/>
            <w:szCs w:val="26"/>
            <w:bdr w:val="none" w:sz="0" w:space="0" w:color="auto" w:frame="1"/>
            <w:lang w:eastAsia="fr-CH"/>
          </w:rPr>
          <w:t>27</w:t>
        </w:r>
      </w:hyperlink>
      <w:r w:rsidR="00C35390" w:rsidRPr="00C35390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fr-CH"/>
        </w:rPr>
        <w:t xml:space="preserve">Voici la famille de </w:t>
      </w:r>
      <w:proofErr w:type="spellStart"/>
      <w:r w:rsidR="00C35390" w:rsidRPr="00C35390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fr-CH"/>
        </w:rPr>
        <w:t>Tèrah</w:t>
      </w:r>
      <w:proofErr w:type="spellEnd"/>
      <w:r w:rsidR="00C35390" w:rsidRPr="00C35390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fr-CH"/>
        </w:rPr>
        <w:t xml:space="preserve"> : </w:t>
      </w:r>
      <w:proofErr w:type="spellStart"/>
      <w:r w:rsidR="00C35390" w:rsidRPr="00C35390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fr-CH"/>
        </w:rPr>
        <w:t>Tèrah</w:t>
      </w:r>
      <w:proofErr w:type="spellEnd"/>
      <w:r w:rsidR="00C35390" w:rsidRPr="00C35390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fr-CH"/>
        </w:rPr>
        <w:t xml:space="preserve"> engendra Abram, </w:t>
      </w:r>
      <w:proofErr w:type="spellStart"/>
      <w:r w:rsidR="00C35390" w:rsidRPr="00C35390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fr-CH"/>
        </w:rPr>
        <w:t>Nahor</w:t>
      </w:r>
      <w:proofErr w:type="spellEnd"/>
      <w:r w:rsidR="00C35390" w:rsidRPr="00C35390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fr-CH"/>
        </w:rPr>
        <w:t xml:space="preserve"> et </w:t>
      </w:r>
      <w:proofErr w:type="spellStart"/>
      <w:r w:rsidR="00C35390" w:rsidRPr="00C35390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fr-CH"/>
        </w:rPr>
        <w:t>Harân</w:t>
      </w:r>
      <w:proofErr w:type="spellEnd"/>
      <w:r w:rsidR="00C35390" w:rsidRPr="00C35390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fr-CH"/>
        </w:rPr>
        <w:t xml:space="preserve">. </w:t>
      </w:r>
      <w:proofErr w:type="spellStart"/>
      <w:r w:rsidR="00C35390" w:rsidRPr="00C35390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fr-CH"/>
        </w:rPr>
        <w:t>Harân</w:t>
      </w:r>
      <w:proofErr w:type="spellEnd"/>
      <w:r w:rsidR="00C35390" w:rsidRPr="00C35390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fr-CH"/>
        </w:rPr>
        <w:t xml:space="preserve"> engendra Loth. </w:t>
      </w:r>
      <w:hyperlink r:id="rId5" w:history="1">
        <w:r w:rsidR="00C35390" w:rsidRPr="00C35390">
          <w:rPr>
            <w:rFonts w:ascii="Georgia" w:eastAsia="Times New Roman" w:hAnsi="Georgia" w:cs="Times New Roman"/>
            <w:color w:val="31374A"/>
            <w:sz w:val="26"/>
            <w:szCs w:val="26"/>
            <w:bdr w:val="none" w:sz="0" w:space="0" w:color="auto" w:frame="1"/>
            <w:lang w:eastAsia="fr-CH"/>
          </w:rPr>
          <w:t>28</w:t>
        </w:r>
      </w:hyperlink>
      <w:r w:rsidR="00C35390" w:rsidRPr="00C35390">
        <w:rPr>
          <w:rFonts w:ascii="Georgia" w:eastAsia="Times New Roman" w:hAnsi="Georgia" w:cs="Times New Roman"/>
          <w:color w:val="31374A"/>
          <w:sz w:val="26"/>
          <w:szCs w:val="26"/>
          <w:bdr w:val="none" w:sz="0" w:space="0" w:color="auto" w:frame="1"/>
          <w:lang w:eastAsia="fr-CH"/>
        </w:rPr>
        <w:t xml:space="preserve">Harân mourut avant son père </w:t>
      </w:r>
      <w:proofErr w:type="spellStart"/>
      <w:r w:rsidR="00C35390" w:rsidRPr="00C35390">
        <w:rPr>
          <w:rFonts w:ascii="Georgia" w:eastAsia="Times New Roman" w:hAnsi="Georgia" w:cs="Times New Roman"/>
          <w:color w:val="31374A"/>
          <w:sz w:val="26"/>
          <w:szCs w:val="26"/>
          <w:bdr w:val="none" w:sz="0" w:space="0" w:color="auto" w:frame="1"/>
          <w:lang w:eastAsia="fr-CH"/>
        </w:rPr>
        <w:t>Tèrah</w:t>
      </w:r>
      <w:proofErr w:type="spellEnd"/>
      <w:r w:rsidR="00C35390" w:rsidRPr="00C35390">
        <w:rPr>
          <w:rFonts w:ascii="Georgia" w:eastAsia="Times New Roman" w:hAnsi="Georgia" w:cs="Times New Roman"/>
          <w:color w:val="31374A"/>
          <w:sz w:val="26"/>
          <w:szCs w:val="26"/>
          <w:bdr w:val="none" w:sz="0" w:space="0" w:color="auto" w:frame="1"/>
          <w:lang w:eastAsia="fr-CH"/>
        </w:rPr>
        <w:t xml:space="preserve"> dans le pays de sa famille, à Our des Chaldéens. </w:t>
      </w:r>
      <w:hyperlink r:id="rId6" w:history="1">
        <w:r w:rsidR="00C35390" w:rsidRPr="00C35390">
          <w:rPr>
            <w:rFonts w:ascii="Georgia" w:eastAsia="Times New Roman" w:hAnsi="Georgia" w:cs="Times New Roman"/>
            <w:b/>
            <w:bCs/>
            <w:color w:val="31374A"/>
            <w:sz w:val="26"/>
            <w:szCs w:val="26"/>
            <w:bdr w:val="none" w:sz="0" w:space="0" w:color="auto" w:frame="1"/>
            <w:lang w:eastAsia="fr-CH"/>
          </w:rPr>
          <w:t>29</w:t>
        </w:r>
      </w:hyperlink>
      <w:r w:rsidR="00C35390" w:rsidRPr="00C35390">
        <w:rPr>
          <w:rFonts w:ascii="Georgia" w:eastAsia="Times New Roman" w:hAnsi="Georgia" w:cs="Times New Roman"/>
          <w:color w:val="31374A"/>
          <w:sz w:val="26"/>
          <w:szCs w:val="26"/>
          <w:bdr w:val="none" w:sz="0" w:space="0" w:color="auto" w:frame="1"/>
          <w:lang w:eastAsia="fr-CH"/>
        </w:rPr>
        <w:t xml:space="preserve">Abram et </w:t>
      </w:r>
      <w:proofErr w:type="spellStart"/>
      <w:r w:rsidR="00C35390" w:rsidRPr="00C35390">
        <w:rPr>
          <w:rFonts w:ascii="Georgia" w:eastAsia="Times New Roman" w:hAnsi="Georgia" w:cs="Times New Roman"/>
          <w:color w:val="31374A"/>
          <w:sz w:val="26"/>
          <w:szCs w:val="26"/>
          <w:bdr w:val="none" w:sz="0" w:space="0" w:color="auto" w:frame="1"/>
          <w:lang w:eastAsia="fr-CH"/>
        </w:rPr>
        <w:t>Nahor</w:t>
      </w:r>
      <w:proofErr w:type="spellEnd"/>
      <w:r w:rsidR="00C35390" w:rsidRPr="00C35390">
        <w:rPr>
          <w:rFonts w:ascii="Georgia" w:eastAsia="Times New Roman" w:hAnsi="Georgia" w:cs="Times New Roman"/>
          <w:color w:val="31374A"/>
          <w:sz w:val="26"/>
          <w:szCs w:val="26"/>
          <w:bdr w:val="none" w:sz="0" w:space="0" w:color="auto" w:frame="1"/>
          <w:lang w:eastAsia="fr-CH"/>
        </w:rPr>
        <w:t xml:space="preserve"> prirent femme ; l’épouse d’Abram s’appelait </w:t>
      </w:r>
      <w:proofErr w:type="spellStart"/>
      <w:r w:rsidR="00C35390" w:rsidRPr="00C35390">
        <w:rPr>
          <w:rFonts w:ascii="Georgia" w:eastAsia="Times New Roman" w:hAnsi="Georgia" w:cs="Times New Roman"/>
          <w:color w:val="31374A"/>
          <w:sz w:val="26"/>
          <w:szCs w:val="26"/>
          <w:bdr w:val="none" w:sz="0" w:space="0" w:color="auto" w:frame="1"/>
          <w:lang w:eastAsia="fr-CH"/>
        </w:rPr>
        <w:t>Saraï</w:t>
      </w:r>
      <w:proofErr w:type="spellEnd"/>
      <w:r w:rsidR="00C35390" w:rsidRPr="00C35390">
        <w:rPr>
          <w:rFonts w:ascii="Georgia" w:eastAsia="Times New Roman" w:hAnsi="Georgia" w:cs="Times New Roman"/>
          <w:color w:val="31374A"/>
          <w:sz w:val="26"/>
          <w:szCs w:val="26"/>
          <w:bdr w:val="none" w:sz="0" w:space="0" w:color="auto" w:frame="1"/>
          <w:lang w:eastAsia="fr-CH"/>
        </w:rPr>
        <w:t xml:space="preserve"> et celle de </w:t>
      </w:r>
      <w:proofErr w:type="spellStart"/>
      <w:r w:rsidR="00C35390" w:rsidRPr="00C35390">
        <w:rPr>
          <w:rFonts w:ascii="Georgia" w:eastAsia="Times New Roman" w:hAnsi="Georgia" w:cs="Times New Roman"/>
          <w:color w:val="31374A"/>
          <w:sz w:val="26"/>
          <w:szCs w:val="26"/>
          <w:bdr w:val="none" w:sz="0" w:space="0" w:color="auto" w:frame="1"/>
          <w:lang w:eastAsia="fr-CH"/>
        </w:rPr>
        <w:t>Nahor</w:t>
      </w:r>
      <w:proofErr w:type="spellEnd"/>
      <w:r w:rsidR="00C35390" w:rsidRPr="00C35390">
        <w:rPr>
          <w:rFonts w:ascii="Georgia" w:eastAsia="Times New Roman" w:hAnsi="Georgia" w:cs="Times New Roman"/>
          <w:color w:val="31374A"/>
          <w:sz w:val="26"/>
          <w:szCs w:val="26"/>
          <w:bdr w:val="none" w:sz="0" w:space="0" w:color="auto" w:frame="1"/>
          <w:lang w:eastAsia="fr-CH"/>
        </w:rPr>
        <w:t xml:space="preserve"> Milka, fille de </w:t>
      </w:r>
      <w:proofErr w:type="spellStart"/>
      <w:r w:rsidR="00C35390" w:rsidRPr="00C35390">
        <w:rPr>
          <w:rFonts w:ascii="Georgia" w:eastAsia="Times New Roman" w:hAnsi="Georgia" w:cs="Times New Roman"/>
          <w:color w:val="31374A"/>
          <w:sz w:val="26"/>
          <w:szCs w:val="26"/>
          <w:bdr w:val="none" w:sz="0" w:space="0" w:color="auto" w:frame="1"/>
          <w:lang w:eastAsia="fr-CH"/>
        </w:rPr>
        <w:t>Harân</w:t>
      </w:r>
      <w:proofErr w:type="spellEnd"/>
      <w:r w:rsidR="00C35390" w:rsidRPr="00C35390">
        <w:rPr>
          <w:rFonts w:ascii="Georgia" w:eastAsia="Times New Roman" w:hAnsi="Georgia" w:cs="Times New Roman"/>
          <w:color w:val="31374A"/>
          <w:sz w:val="26"/>
          <w:szCs w:val="26"/>
          <w:bdr w:val="none" w:sz="0" w:space="0" w:color="auto" w:frame="1"/>
          <w:lang w:eastAsia="fr-CH"/>
        </w:rPr>
        <w:t xml:space="preserve">, père de Milka et de </w:t>
      </w:r>
      <w:proofErr w:type="spellStart"/>
      <w:r w:rsidR="00C35390" w:rsidRPr="00C35390">
        <w:rPr>
          <w:rFonts w:ascii="Georgia" w:eastAsia="Times New Roman" w:hAnsi="Georgia" w:cs="Times New Roman"/>
          <w:color w:val="31374A"/>
          <w:sz w:val="26"/>
          <w:szCs w:val="26"/>
          <w:bdr w:val="none" w:sz="0" w:space="0" w:color="auto" w:frame="1"/>
          <w:lang w:eastAsia="fr-CH"/>
        </w:rPr>
        <w:t>Yiska</w:t>
      </w:r>
      <w:proofErr w:type="spellEnd"/>
      <w:r w:rsidR="00C35390" w:rsidRPr="00C35390">
        <w:rPr>
          <w:rFonts w:ascii="Georgia" w:eastAsia="Times New Roman" w:hAnsi="Georgia" w:cs="Times New Roman"/>
          <w:color w:val="31374A"/>
          <w:sz w:val="26"/>
          <w:szCs w:val="26"/>
          <w:bdr w:val="none" w:sz="0" w:space="0" w:color="auto" w:frame="1"/>
          <w:lang w:eastAsia="fr-CH"/>
        </w:rPr>
        <w:t xml:space="preserve">. </w:t>
      </w:r>
      <w:hyperlink r:id="rId7" w:history="1">
        <w:r w:rsidR="00C35390" w:rsidRPr="00C35390">
          <w:rPr>
            <w:rFonts w:ascii="Georgia" w:eastAsia="Times New Roman" w:hAnsi="Georgia" w:cs="Times New Roman"/>
            <w:b/>
            <w:bCs/>
            <w:color w:val="31374A"/>
            <w:sz w:val="26"/>
            <w:szCs w:val="26"/>
            <w:bdr w:val="none" w:sz="0" w:space="0" w:color="auto" w:frame="1"/>
            <w:lang w:eastAsia="fr-CH"/>
          </w:rPr>
          <w:t>30</w:t>
        </w:r>
      </w:hyperlink>
      <w:r w:rsidR="00C35390" w:rsidRPr="00C35390">
        <w:rPr>
          <w:rFonts w:ascii="Georgia" w:eastAsia="Times New Roman" w:hAnsi="Georgia" w:cs="Times New Roman"/>
          <w:color w:val="31374A"/>
          <w:sz w:val="26"/>
          <w:szCs w:val="26"/>
          <w:bdr w:val="none" w:sz="0" w:space="0" w:color="auto" w:frame="1"/>
          <w:lang w:eastAsia="fr-CH"/>
        </w:rPr>
        <w:t>Saraï était stérile, elle n’avait pas d’enfant.</w:t>
      </w:r>
      <w:hyperlink r:id="rId8" w:history="1">
        <w:r w:rsidR="00C35390" w:rsidRPr="00C35390">
          <w:rPr>
            <w:rFonts w:ascii="Georgia" w:eastAsia="Times New Roman" w:hAnsi="Georgia" w:cs="Times New Roman"/>
            <w:b/>
            <w:bCs/>
            <w:color w:val="31374A"/>
            <w:sz w:val="26"/>
            <w:szCs w:val="26"/>
            <w:bdr w:val="none" w:sz="0" w:space="0" w:color="auto" w:frame="1"/>
            <w:lang w:eastAsia="fr-CH"/>
          </w:rPr>
          <w:t>31</w:t>
        </w:r>
      </w:hyperlink>
      <w:r w:rsidR="00C35390" w:rsidRPr="00C35390">
        <w:rPr>
          <w:rFonts w:ascii="Georgia" w:eastAsia="Times New Roman" w:hAnsi="Georgia" w:cs="Times New Roman"/>
          <w:color w:val="31374A"/>
          <w:sz w:val="26"/>
          <w:szCs w:val="26"/>
          <w:bdr w:val="none" w:sz="0" w:space="0" w:color="auto" w:frame="1"/>
          <w:lang w:eastAsia="fr-CH"/>
        </w:rPr>
        <w:t xml:space="preserve">Tèrah prit son fils Abram, son petit-fils Loth, fils de </w:t>
      </w:r>
      <w:proofErr w:type="spellStart"/>
      <w:r w:rsidR="00C35390" w:rsidRPr="00C35390">
        <w:rPr>
          <w:rFonts w:ascii="Georgia" w:eastAsia="Times New Roman" w:hAnsi="Georgia" w:cs="Times New Roman"/>
          <w:color w:val="31374A"/>
          <w:sz w:val="26"/>
          <w:szCs w:val="26"/>
          <w:bdr w:val="none" w:sz="0" w:space="0" w:color="auto" w:frame="1"/>
          <w:lang w:eastAsia="fr-CH"/>
        </w:rPr>
        <w:t>Harân</w:t>
      </w:r>
      <w:proofErr w:type="spellEnd"/>
      <w:r w:rsidR="00C35390" w:rsidRPr="00C35390">
        <w:rPr>
          <w:rFonts w:ascii="Georgia" w:eastAsia="Times New Roman" w:hAnsi="Georgia" w:cs="Times New Roman"/>
          <w:color w:val="31374A"/>
          <w:sz w:val="26"/>
          <w:szCs w:val="26"/>
          <w:bdr w:val="none" w:sz="0" w:space="0" w:color="auto" w:frame="1"/>
          <w:lang w:eastAsia="fr-CH"/>
        </w:rPr>
        <w:t xml:space="preserve">, et sa bru </w:t>
      </w:r>
      <w:proofErr w:type="spellStart"/>
      <w:r w:rsidR="00C35390" w:rsidRPr="00C35390">
        <w:rPr>
          <w:rFonts w:ascii="Georgia" w:eastAsia="Times New Roman" w:hAnsi="Georgia" w:cs="Times New Roman"/>
          <w:color w:val="31374A"/>
          <w:sz w:val="26"/>
          <w:szCs w:val="26"/>
          <w:bdr w:val="none" w:sz="0" w:space="0" w:color="auto" w:frame="1"/>
          <w:lang w:eastAsia="fr-CH"/>
        </w:rPr>
        <w:t>Saraï</w:t>
      </w:r>
      <w:proofErr w:type="spellEnd"/>
      <w:r w:rsidR="00C35390" w:rsidRPr="00C35390">
        <w:rPr>
          <w:rFonts w:ascii="Georgia" w:eastAsia="Times New Roman" w:hAnsi="Georgia" w:cs="Times New Roman"/>
          <w:color w:val="31374A"/>
          <w:sz w:val="26"/>
          <w:szCs w:val="26"/>
          <w:bdr w:val="none" w:sz="0" w:space="0" w:color="auto" w:frame="1"/>
          <w:lang w:eastAsia="fr-CH"/>
        </w:rPr>
        <w:t xml:space="preserve">, femme de son fils Abram, qui sortirent avec eux d’Our des Chaldéens pour aller au pays de Canaan. Ils gagnèrent </w:t>
      </w:r>
      <w:proofErr w:type="spellStart"/>
      <w:r w:rsidR="00C35390" w:rsidRPr="00C35390">
        <w:rPr>
          <w:rFonts w:ascii="Georgia" w:eastAsia="Times New Roman" w:hAnsi="Georgia" w:cs="Times New Roman"/>
          <w:color w:val="31374A"/>
          <w:sz w:val="26"/>
          <w:szCs w:val="26"/>
          <w:bdr w:val="none" w:sz="0" w:space="0" w:color="auto" w:frame="1"/>
          <w:lang w:eastAsia="fr-CH"/>
        </w:rPr>
        <w:t>Harrân</w:t>
      </w:r>
      <w:proofErr w:type="spellEnd"/>
      <w:r w:rsidR="00C35390" w:rsidRPr="00C35390">
        <w:rPr>
          <w:rFonts w:ascii="Georgia" w:eastAsia="Times New Roman" w:hAnsi="Georgia" w:cs="Times New Roman"/>
          <w:color w:val="31374A"/>
          <w:sz w:val="26"/>
          <w:szCs w:val="26"/>
          <w:bdr w:val="none" w:sz="0" w:space="0" w:color="auto" w:frame="1"/>
          <w:lang w:eastAsia="fr-CH"/>
        </w:rPr>
        <w:t xml:space="preserve"> où ils habitèrent. </w:t>
      </w:r>
      <w:hyperlink r:id="rId9" w:history="1">
        <w:r w:rsidR="00C35390" w:rsidRPr="00C35390">
          <w:rPr>
            <w:rFonts w:ascii="Georgia" w:eastAsia="Times New Roman" w:hAnsi="Georgia" w:cs="Times New Roman"/>
            <w:b/>
            <w:bCs/>
            <w:color w:val="31374A"/>
            <w:sz w:val="26"/>
            <w:szCs w:val="26"/>
            <w:bdr w:val="none" w:sz="0" w:space="0" w:color="auto" w:frame="1"/>
            <w:lang w:eastAsia="fr-CH"/>
          </w:rPr>
          <w:t>32</w:t>
        </w:r>
      </w:hyperlink>
      <w:r w:rsidR="00C35390" w:rsidRPr="00C35390">
        <w:rPr>
          <w:rFonts w:ascii="Georgia" w:eastAsia="Times New Roman" w:hAnsi="Georgia" w:cs="Times New Roman"/>
          <w:color w:val="31374A"/>
          <w:sz w:val="26"/>
          <w:szCs w:val="26"/>
          <w:bdr w:val="none" w:sz="0" w:space="0" w:color="auto" w:frame="1"/>
          <w:lang w:eastAsia="fr-CH"/>
        </w:rPr>
        <w:t xml:space="preserve">Tèrah vécut deux cent cinq ans et il mourut à </w:t>
      </w:r>
      <w:proofErr w:type="spellStart"/>
      <w:r w:rsidR="00C35390" w:rsidRPr="00C35390">
        <w:rPr>
          <w:rFonts w:ascii="Georgia" w:eastAsia="Times New Roman" w:hAnsi="Georgia" w:cs="Times New Roman"/>
          <w:color w:val="31374A"/>
          <w:sz w:val="26"/>
          <w:szCs w:val="26"/>
          <w:bdr w:val="none" w:sz="0" w:space="0" w:color="auto" w:frame="1"/>
          <w:lang w:eastAsia="fr-CH"/>
        </w:rPr>
        <w:t>Harrân</w:t>
      </w:r>
      <w:proofErr w:type="spellEnd"/>
      <w:r w:rsidR="00C35390" w:rsidRPr="00C35390">
        <w:rPr>
          <w:rFonts w:ascii="Georgia" w:eastAsia="Times New Roman" w:hAnsi="Georgia" w:cs="Times New Roman"/>
          <w:color w:val="31374A"/>
          <w:sz w:val="26"/>
          <w:szCs w:val="26"/>
          <w:bdr w:val="none" w:sz="0" w:space="0" w:color="auto" w:frame="1"/>
          <w:lang w:eastAsia="fr-CH"/>
        </w:rPr>
        <w:t>.</w:t>
      </w:r>
    </w:p>
    <w:p w:rsidR="00901247" w:rsidRPr="00C35390" w:rsidRDefault="00901247" w:rsidP="00901247">
      <w:pPr>
        <w:spacing w:after="0" w:line="240" w:lineRule="auto"/>
        <w:rPr>
          <w:rFonts w:ascii="Georgia" w:eastAsia="Times New Roman" w:hAnsi="Georgia" w:cs="Times New Roman"/>
          <w:color w:val="31374A"/>
          <w:sz w:val="26"/>
          <w:szCs w:val="26"/>
          <w:lang w:eastAsia="fr-CH"/>
        </w:rPr>
      </w:pPr>
    </w:p>
    <w:p w:rsidR="00C35390" w:rsidRPr="008F5180" w:rsidRDefault="008F5180" w:rsidP="008F5180">
      <w:pPr>
        <w:spacing w:after="0" w:line="240" w:lineRule="auto"/>
        <w:rPr>
          <w:rFonts w:ascii="Georgia" w:eastAsia="Times New Roman" w:hAnsi="Georgia" w:cs="Times New Roman"/>
          <w:color w:val="31374A"/>
          <w:sz w:val="26"/>
          <w:szCs w:val="26"/>
          <w:bdr w:val="none" w:sz="0" w:space="0" w:color="auto" w:frame="1"/>
          <w:lang w:eastAsia="fr-CH"/>
        </w:rPr>
      </w:pPr>
      <w:r w:rsidRPr="008F5180">
        <w:rPr>
          <w:rFonts w:ascii="Georgia" w:eastAsia="Times New Roman" w:hAnsi="Georgia" w:cs="Times New Roman"/>
          <w:b/>
          <w:bCs/>
          <w:sz w:val="32"/>
          <w:szCs w:val="32"/>
          <w:bdr w:val="none" w:sz="0" w:space="0" w:color="auto" w:frame="1"/>
          <w:lang w:eastAsia="fr-CH"/>
        </w:rPr>
        <w:t>12</w:t>
      </w:r>
      <w:r w:rsidRPr="008F5180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fr-CH"/>
        </w:rPr>
        <w:t xml:space="preserve"> </w:t>
      </w:r>
      <w:hyperlink r:id="rId10" w:history="1">
        <w:r w:rsidR="00C35390" w:rsidRPr="00C35390">
          <w:rPr>
            <w:rFonts w:ascii="Georgia" w:eastAsia="Times New Roman" w:hAnsi="Georgia" w:cs="Times New Roman"/>
            <w:b/>
            <w:bCs/>
            <w:sz w:val="26"/>
            <w:szCs w:val="26"/>
            <w:bdr w:val="none" w:sz="0" w:space="0" w:color="auto" w:frame="1"/>
            <w:lang w:eastAsia="fr-CH"/>
          </w:rPr>
          <w:t>1</w:t>
        </w:r>
      </w:hyperlink>
      <w:r w:rsidR="00C35390" w:rsidRPr="00C35390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fr-CH"/>
        </w:rPr>
        <w:t xml:space="preserve">Le SEIGNEUR dit à Abram : « Pars de ton pays, de ta famille et de la </w:t>
      </w:r>
      <w:bookmarkStart w:id="0" w:name="_GoBack"/>
      <w:bookmarkEnd w:id="0"/>
      <w:r w:rsidR="00C35390" w:rsidRPr="00C35390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fr-CH"/>
        </w:rPr>
        <w:t>maison de ton père vers le pays que je te ferai voir.</w:t>
      </w:r>
      <w:r w:rsidRPr="008F5180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fr-CH"/>
        </w:rPr>
        <w:t xml:space="preserve"> </w:t>
      </w:r>
      <w:hyperlink r:id="rId11" w:history="1">
        <w:r w:rsidR="00C35390" w:rsidRPr="00C35390">
          <w:rPr>
            <w:rFonts w:ascii="Georgia" w:eastAsia="Times New Roman" w:hAnsi="Georgia" w:cs="Times New Roman"/>
            <w:b/>
            <w:bCs/>
            <w:color w:val="31374A"/>
            <w:sz w:val="26"/>
            <w:szCs w:val="26"/>
            <w:bdr w:val="none" w:sz="0" w:space="0" w:color="auto" w:frame="1"/>
            <w:lang w:eastAsia="fr-CH"/>
          </w:rPr>
          <w:t>2</w:t>
        </w:r>
      </w:hyperlink>
      <w:r w:rsidR="00C35390" w:rsidRPr="00C35390">
        <w:rPr>
          <w:rFonts w:ascii="Georgia" w:eastAsia="Times New Roman" w:hAnsi="Georgia" w:cs="Times New Roman"/>
          <w:color w:val="31374A"/>
          <w:sz w:val="26"/>
          <w:szCs w:val="26"/>
          <w:bdr w:val="none" w:sz="0" w:space="0" w:color="auto" w:frame="1"/>
          <w:lang w:eastAsia="fr-CH"/>
        </w:rPr>
        <w:t>Je ferai de toi une grande nation et je te bénirai.</w:t>
      </w:r>
      <w:r w:rsidRPr="008F5180">
        <w:rPr>
          <w:rFonts w:ascii="Georgia" w:eastAsia="Times New Roman" w:hAnsi="Georgia" w:cs="Times New Roman"/>
          <w:color w:val="31374A"/>
          <w:sz w:val="26"/>
          <w:szCs w:val="26"/>
          <w:bdr w:val="none" w:sz="0" w:space="0" w:color="auto" w:frame="1"/>
          <w:lang w:eastAsia="fr-CH"/>
        </w:rPr>
        <w:t xml:space="preserve"> </w:t>
      </w:r>
      <w:r w:rsidR="00C35390" w:rsidRPr="00C35390">
        <w:rPr>
          <w:rFonts w:ascii="Georgia" w:eastAsia="Times New Roman" w:hAnsi="Georgia" w:cs="Times New Roman"/>
          <w:color w:val="31374A"/>
          <w:sz w:val="26"/>
          <w:szCs w:val="26"/>
          <w:bdr w:val="none" w:sz="0" w:space="0" w:color="auto" w:frame="1"/>
          <w:lang w:eastAsia="fr-CH"/>
        </w:rPr>
        <w:t>Je rendrai grand ton nom.</w:t>
      </w:r>
      <w:r w:rsidRPr="008F5180">
        <w:rPr>
          <w:rFonts w:ascii="Georgia" w:eastAsia="Times New Roman" w:hAnsi="Georgia" w:cs="Times New Roman"/>
          <w:color w:val="31374A"/>
          <w:sz w:val="26"/>
          <w:szCs w:val="26"/>
          <w:bdr w:val="none" w:sz="0" w:space="0" w:color="auto" w:frame="1"/>
          <w:lang w:eastAsia="fr-CH"/>
        </w:rPr>
        <w:t xml:space="preserve"> </w:t>
      </w:r>
      <w:r w:rsidR="00C35390" w:rsidRPr="00C35390">
        <w:rPr>
          <w:rFonts w:ascii="Georgia" w:eastAsia="Times New Roman" w:hAnsi="Georgia" w:cs="Times New Roman"/>
          <w:color w:val="31374A"/>
          <w:sz w:val="26"/>
          <w:szCs w:val="26"/>
          <w:bdr w:val="none" w:sz="0" w:space="0" w:color="auto" w:frame="1"/>
          <w:lang w:eastAsia="fr-CH"/>
        </w:rPr>
        <w:t>Sois en bénédiction.</w:t>
      </w:r>
      <w:r w:rsidRPr="008F5180">
        <w:rPr>
          <w:rFonts w:ascii="Georgia" w:eastAsia="Times New Roman" w:hAnsi="Georgia" w:cs="Times New Roman"/>
          <w:color w:val="31374A"/>
          <w:sz w:val="26"/>
          <w:szCs w:val="26"/>
          <w:bdr w:val="none" w:sz="0" w:space="0" w:color="auto" w:frame="1"/>
          <w:lang w:eastAsia="fr-CH"/>
        </w:rPr>
        <w:t xml:space="preserve"> </w:t>
      </w:r>
      <w:hyperlink r:id="rId12" w:history="1">
        <w:r w:rsidR="00C35390" w:rsidRPr="00C35390">
          <w:rPr>
            <w:rFonts w:ascii="Georgia" w:eastAsia="Times New Roman" w:hAnsi="Georgia" w:cs="Times New Roman"/>
            <w:b/>
            <w:bCs/>
            <w:color w:val="31374A"/>
            <w:sz w:val="26"/>
            <w:szCs w:val="26"/>
            <w:bdr w:val="none" w:sz="0" w:space="0" w:color="auto" w:frame="1"/>
            <w:lang w:eastAsia="fr-CH"/>
          </w:rPr>
          <w:t>3</w:t>
        </w:r>
      </w:hyperlink>
      <w:r w:rsidR="00C35390" w:rsidRPr="00C35390">
        <w:rPr>
          <w:rFonts w:ascii="Georgia" w:eastAsia="Times New Roman" w:hAnsi="Georgia" w:cs="Times New Roman"/>
          <w:color w:val="31374A"/>
          <w:sz w:val="26"/>
          <w:szCs w:val="26"/>
          <w:bdr w:val="none" w:sz="0" w:space="0" w:color="auto" w:frame="1"/>
          <w:lang w:eastAsia="fr-CH"/>
        </w:rPr>
        <w:t>Je bénirai ceux qui te béniront,</w:t>
      </w:r>
      <w:r w:rsidRPr="008F5180">
        <w:rPr>
          <w:rFonts w:ascii="Georgia" w:eastAsia="Times New Roman" w:hAnsi="Georgia" w:cs="Times New Roman"/>
          <w:color w:val="31374A"/>
          <w:sz w:val="26"/>
          <w:szCs w:val="26"/>
          <w:bdr w:val="none" w:sz="0" w:space="0" w:color="auto" w:frame="1"/>
          <w:lang w:eastAsia="fr-CH"/>
        </w:rPr>
        <w:t xml:space="preserve"> </w:t>
      </w:r>
      <w:r w:rsidR="00C35390" w:rsidRPr="00C35390">
        <w:rPr>
          <w:rFonts w:ascii="Georgia" w:eastAsia="Times New Roman" w:hAnsi="Georgia" w:cs="Times New Roman"/>
          <w:color w:val="31374A"/>
          <w:sz w:val="26"/>
          <w:szCs w:val="26"/>
          <w:bdr w:val="none" w:sz="0" w:space="0" w:color="auto" w:frame="1"/>
          <w:lang w:eastAsia="fr-CH"/>
        </w:rPr>
        <w:t>qui te bafouera je le maudirai ;</w:t>
      </w:r>
      <w:r w:rsidRPr="008F5180">
        <w:rPr>
          <w:rFonts w:ascii="Georgia" w:eastAsia="Times New Roman" w:hAnsi="Georgia" w:cs="Times New Roman"/>
          <w:color w:val="31374A"/>
          <w:sz w:val="26"/>
          <w:szCs w:val="26"/>
          <w:bdr w:val="none" w:sz="0" w:space="0" w:color="auto" w:frame="1"/>
          <w:lang w:eastAsia="fr-CH"/>
        </w:rPr>
        <w:t xml:space="preserve"> </w:t>
      </w:r>
      <w:r w:rsidR="00C35390" w:rsidRPr="00C35390">
        <w:rPr>
          <w:rFonts w:ascii="Georgia" w:eastAsia="Times New Roman" w:hAnsi="Georgia" w:cs="Times New Roman"/>
          <w:color w:val="31374A"/>
          <w:sz w:val="26"/>
          <w:szCs w:val="26"/>
          <w:bdr w:val="none" w:sz="0" w:space="0" w:color="auto" w:frame="1"/>
          <w:lang w:eastAsia="fr-CH"/>
        </w:rPr>
        <w:t>en toi seront bénies toutes les familles de la terre. »</w:t>
      </w:r>
      <w:r w:rsidRPr="008F5180">
        <w:rPr>
          <w:rFonts w:ascii="Georgia" w:eastAsia="Times New Roman" w:hAnsi="Georgia" w:cs="Times New Roman"/>
          <w:color w:val="31374A"/>
          <w:sz w:val="26"/>
          <w:szCs w:val="26"/>
          <w:bdr w:val="none" w:sz="0" w:space="0" w:color="auto" w:frame="1"/>
          <w:lang w:eastAsia="fr-CH"/>
        </w:rPr>
        <w:t xml:space="preserve"> </w:t>
      </w:r>
      <w:hyperlink r:id="rId13" w:history="1">
        <w:r w:rsidR="00C35390" w:rsidRPr="00C35390">
          <w:rPr>
            <w:rFonts w:ascii="Georgia" w:eastAsia="Times New Roman" w:hAnsi="Georgia" w:cs="Times New Roman"/>
            <w:b/>
            <w:bCs/>
            <w:color w:val="31374A"/>
            <w:sz w:val="26"/>
            <w:szCs w:val="26"/>
            <w:bdr w:val="none" w:sz="0" w:space="0" w:color="auto" w:frame="1"/>
            <w:lang w:eastAsia="fr-CH"/>
          </w:rPr>
          <w:t>4</w:t>
        </w:r>
      </w:hyperlink>
      <w:r w:rsidR="00C35390" w:rsidRPr="00C35390">
        <w:rPr>
          <w:rFonts w:ascii="Georgia" w:eastAsia="Times New Roman" w:hAnsi="Georgia" w:cs="Times New Roman"/>
          <w:color w:val="31374A"/>
          <w:sz w:val="26"/>
          <w:szCs w:val="26"/>
          <w:bdr w:val="none" w:sz="0" w:space="0" w:color="auto" w:frame="1"/>
          <w:lang w:eastAsia="fr-CH"/>
        </w:rPr>
        <w:t xml:space="preserve">Abram partit comme le SEIGNEUR le lui avait dit, et Loth partit avec lui. Abram avait soixante-quinze ans quand il quitta </w:t>
      </w:r>
      <w:proofErr w:type="spellStart"/>
      <w:r w:rsidR="00C35390" w:rsidRPr="00C35390">
        <w:rPr>
          <w:rFonts w:ascii="Georgia" w:eastAsia="Times New Roman" w:hAnsi="Georgia" w:cs="Times New Roman"/>
          <w:color w:val="31374A"/>
          <w:sz w:val="26"/>
          <w:szCs w:val="26"/>
          <w:bdr w:val="none" w:sz="0" w:space="0" w:color="auto" w:frame="1"/>
          <w:lang w:eastAsia="fr-CH"/>
        </w:rPr>
        <w:t>Harrân</w:t>
      </w:r>
      <w:proofErr w:type="spellEnd"/>
      <w:r w:rsidR="00C35390" w:rsidRPr="00C35390">
        <w:rPr>
          <w:rFonts w:ascii="Georgia" w:eastAsia="Times New Roman" w:hAnsi="Georgia" w:cs="Times New Roman"/>
          <w:color w:val="31374A"/>
          <w:sz w:val="26"/>
          <w:szCs w:val="26"/>
          <w:bdr w:val="none" w:sz="0" w:space="0" w:color="auto" w:frame="1"/>
          <w:lang w:eastAsia="fr-CH"/>
        </w:rPr>
        <w:t xml:space="preserve">. </w:t>
      </w:r>
      <w:hyperlink r:id="rId14" w:history="1">
        <w:r w:rsidR="00C35390" w:rsidRPr="00C35390">
          <w:rPr>
            <w:rFonts w:ascii="Georgia" w:eastAsia="Times New Roman" w:hAnsi="Georgia" w:cs="Times New Roman"/>
            <w:b/>
            <w:bCs/>
            <w:color w:val="31374A"/>
            <w:sz w:val="26"/>
            <w:szCs w:val="26"/>
            <w:bdr w:val="none" w:sz="0" w:space="0" w:color="auto" w:frame="1"/>
            <w:lang w:eastAsia="fr-CH"/>
          </w:rPr>
          <w:t>5</w:t>
        </w:r>
      </w:hyperlink>
      <w:r w:rsidR="00C35390" w:rsidRPr="00C35390">
        <w:rPr>
          <w:rFonts w:ascii="Georgia" w:eastAsia="Times New Roman" w:hAnsi="Georgia" w:cs="Times New Roman"/>
          <w:color w:val="31374A"/>
          <w:sz w:val="26"/>
          <w:szCs w:val="26"/>
          <w:bdr w:val="none" w:sz="0" w:space="0" w:color="auto" w:frame="1"/>
          <w:lang w:eastAsia="fr-CH"/>
        </w:rPr>
        <w:t xml:space="preserve">Il prit sa femme </w:t>
      </w:r>
      <w:proofErr w:type="spellStart"/>
      <w:r w:rsidR="00C35390" w:rsidRPr="00C35390">
        <w:rPr>
          <w:rFonts w:ascii="Georgia" w:eastAsia="Times New Roman" w:hAnsi="Georgia" w:cs="Times New Roman"/>
          <w:color w:val="31374A"/>
          <w:sz w:val="26"/>
          <w:szCs w:val="26"/>
          <w:bdr w:val="none" w:sz="0" w:space="0" w:color="auto" w:frame="1"/>
          <w:lang w:eastAsia="fr-CH"/>
        </w:rPr>
        <w:t>Saraï</w:t>
      </w:r>
      <w:proofErr w:type="spellEnd"/>
      <w:r w:rsidR="00C35390" w:rsidRPr="00C35390">
        <w:rPr>
          <w:rFonts w:ascii="Georgia" w:eastAsia="Times New Roman" w:hAnsi="Georgia" w:cs="Times New Roman"/>
          <w:color w:val="31374A"/>
          <w:sz w:val="26"/>
          <w:szCs w:val="26"/>
          <w:bdr w:val="none" w:sz="0" w:space="0" w:color="auto" w:frame="1"/>
          <w:lang w:eastAsia="fr-CH"/>
        </w:rPr>
        <w:t xml:space="preserve">, son neveu Loth, tous les biens qu’ils avaient acquis et les êtres qu’ils entretenaient à </w:t>
      </w:r>
      <w:proofErr w:type="spellStart"/>
      <w:r w:rsidR="00C35390" w:rsidRPr="00C35390">
        <w:rPr>
          <w:rFonts w:ascii="Georgia" w:eastAsia="Times New Roman" w:hAnsi="Georgia" w:cs="Times New Roman"/>
          <w:color w:val="31374A"/>
          <w:sz w:val="26"/>
          <w:szCs w:val="26"/>
          <w:bdr w:val="none" w:sz="0" w:space="0" w:color="auto" w:frame="1"/>
          <w:lang w:eastAsia="fr-CH"/>
        </w:rPr>
        <w:t>Harrân</w:t>
      </w:r>
      <w:proofErr w:type="spellEnd"/>
      <w:r w:rsidR="00C35390" w:rsidRPr="00C35390">
        <w:rPr>
          <w:rFonts w:ascii="Georgia" w:eastAsia="Times New Roman" w:hAnsi="Georgia" w:cs="Times New Roman"/>
          <w:color w:val="31374A"/>
          <w:sz w:val="26"/>
          <w:szCs w:val="26"/>
          <w:bdr w:val="none" w:sz="0" w:space="0" w:color="auto" w:frame="1"/>
          <w:lang w:eastAsia="fr-CH"/>
        </w:rPr>
        <w:t xml:space="preserve">. Ils partirent pour le pays de Canaan. Ils arrivèrent au pays de Canaan. </w:t>
      </w:r>
    </w:p>
    <w:p w:rsidR="00C35390" w:rsidRPr="008F5180" w:rsidRDefault="00C35390" w:rsidP="008F5180">
      <w:pPr>
        <w:spacing w:line="240" w:lineRule="auto"/>
        <w:rPr>
          <w:sz w:val="26"/>
          <w:szCs w:val="26"/>
        </w:rPr>
      </w:pPr>
      <w:hyperlink r:id="rId15" w:history="1">
        <w:r w:rsidRPr="00C35390">
          <w:rPr>
            <w:rFonts w:ascii="Georgia" w:eastAsia="Times New Roman" w:hAnsi="Georgia" w:cs="Times New Roman"/>
            <w:b/>
            <w:bCs/>
            <w:color w:val="31374A"/>
            <w:sz w:val="26"/>
            <w:szCs w:val="26"/>
            <w:bdr w:val="none" w:sz="0" w:space="0" w:color="auto" w:frame="1"/>
            <w:lang w:eastAsia="fr-CH"/>
          </w:rPr>
          <w:t>6</w:t>
        </w:r>
      </w:hyperlink>
      <w:r w:rsidRPr="00C35390">
        <w:rPr>
          <w:rFonts w:ascii="Georgia" w:eastAsia="Times New Roman" w:hAnsi="Georgia" w:cs="Times New Roman"/>
          <w:color w:val="31374A"/>
          <w:sz w:val="26"/>
          <w:szCs w:val="26"/>
          <w:bdr w:val="none" w:sz="0" w:space="0" w:color="auto" w:frame="1"/>
          <w:lang w:eastAsia="fr-CH"/>
        </w:rPr>
        <w:t xml:space="preserve">Abram traversa le pays jusqu’au </w:t>
      </w:r>
      <w:proofErr w:type="spellStart"/>
      <w:r w:rsidRPr="00C35390">
        <w:rPr>
          <w:rFonts w:ascii="Georgia" w:eastAsia="Times New Roman" w:hAnsi="Georgia" w:cs="Times New Roman"/>
          <w:color w:val="31374A"/>
          <w:sz w:val="26"/>
          <w:szCs w:val="26"/>
          <w:bdr w:val="none" w:sz="0" w:space="0" w:color="auto" w:frame="1"/>
          <w:lang w:eastAsia="fr-CH"/>
        </w:rPr>
        <w:t>lieu dit</w:t>
      </w:r>
      <w:proofErr w:type="spellEnd"/>
      <w:r w:rsidRPr="00C35390">
        <w:rPr>
          <w:rFonts w:ascii="Georgia" w:eastAsia="Times New Roman" w:hAnsi="Georgia" w:cs="Times New Roman"/>
          <w:color w:val="31374A"/>
          <w:sz w:val="26"/>
          <w:szCs w:val="26"/>
          <w:bdr w:val="none" w:sz="0" w:space="0" w:color="auto" w:frame="1"/>
          <w:lang w:eastAsia="fr-CH"/>
        </w:rPr>
        <w:t xml:space="preserve"> Sichem, jusqu’au chêne de Moré. Les Cananéens étaient alors dans le pays, </w:t>
      </w:r>
      <w:hyperlink r:id="rId16" w:history="1">
        <w:r w:rsidRPr="00C35390">
          <w:rPr>
            <w:rFonts w:ascii="Georgia" w:eastAsia="Times New Roman" w:hAnsi="Georgia" w:cs="Times New Roman"/>
            <w:b/>
            <w:bCs/>
            <w:color w:val="31374A"/>
            <w:sz w:val="26"/>
            <w:szCs w:val="26"/>
            <w:bdr w:val="none" w:sz="0" w:space="0" w:color="auto" w:frame="1"/>
            <w:lang w:eastAsia="fr-CH"/>
          </w:rPr>
          <w:t>7</w:t>
        </w:r>
      </w:hyperlink>
      <w:r w:rsidRPr="00C35390">
        <w:rPr>
          <w:rFonts w:ascii="Georgia" w:eastAsia="Times New Roman" w:hAnsi="Georgia" w:cs="Times New Roman"/>
          <w:color w:val="31374A"/>
          <w:sz w:val="26"/>
          <w:szCs w:val="26"/>
          <w:bdr w:val="none" w:sz="0" w:space="0" w:color="auto" w:frame="1"/>
          <w:lang w:eastAsia="fr-CH"/>
        </w:rPr>
        <w:t xml:space="preserve">le SEIGNEUR apparut à Abram et dit : « C’est à ta descendance que je donnerai ce pays » ; là, celui-ci éleva un autel pour le SEIGNEUR qui lui était apparu. </w:t>
      </w:r>
      <w:hyperlink r:id="rId17" w:history="1">
        <w:r w:rsidRPr="00C35390">
          <w:rPr>
            <w:rFonts w:ascii="Georgia" w:eastAsia="Times New Roman" w:hAnsi="Georgia" w:cs="Times New Roman"/>
            <w:b/>
            <w:bCs/>
            <w:color w:val="31374A"/>
            <w:sz w:val="26"/>
            <w:szCs w:val="26"/>
            <w:bdr w:val="none" w:sz="0" w:space="0" w:color="auto" w:frame="1"/>
            <w:lang w:eastAsia="fr-CH"/>
          </w:rPr>
          <w:t>8</w:t>
        </w:r>
      </w:hyperlink>
      <w:r w:rsidRPr="00C35390">
        <w:rPr>
          <w:rFonts w:ascii="Georgia" w:eastAsia="Times New Roman" w:hAnsi="Georgia" w:cs="Times New Roman"/>
          <w:color w:val="31374A"/>
          <w:sz w:val="26"/>
          <w:szCs w:val="26"/>
          <w:bdr w:val="none" w:sz="0" w:space="0" w:color="auto" w:frame="1"/>
          <w:lang w:eastAsia="fr-CH"/>
        </w:rPr>
        <w:t xml:space="preserve">De là il gagna la montagne à l’est de Béthel. Il dressa sa tente entre Béthel à l’ouest et Aï à l’est, il y éleva un autel pour le SEIGNEUR et invoqua le SEIGNEUR par son nom. </w:t>
      </w:r>
      <w:hyperlink r:id="rId18" w:history="1">
        <w:r w:rsidRPr="00C35390">
          <w:rPr>
            <w:rFonts w:ascii="Georgia" w:eastAsia="Times New Roman" w:hAnsi="Georgia" w:cs="Times New Roman"/>
            <w:b/>
            <w:bCs/>
            <w:color w:val="31374A"/>
            <w:sz w:val="26"/>
            <w:szCs w:val="26"/>
            <w:bdr w:val="none" w:sz="0" w:space="0" w:color="auto" w:frame="1"/>
            <w:lang w:eastAsia="fr-CH"/>
          </w:rPr>
          <w:t>9</w:t>
        </w:r>
      </w:hyperlink>
      <w:r w:rsidRPr="00C35390">
        <w:rPr>
          <w:rFonts w:ascii="Georgia" w:eastAsia="Times New Roman" w:hAnsi="Georgia" w:cs="Times New Roman"/>
          <w:color w:val="31374A"/>
          <w:sz w:val="26"/>
          <w:szCs w:val="26"/>
          <w:bdr w:val="none" w:sz="0" w:space="0" w:color="auto" w:frame="1"/>
          <w:lang w:eastAsia="fr-CH"/>
        </w:rPr>
        <w:t>Puis, d’étape en étape, Abram se déplaça vers le Néguev.</w:t>
      </w:r>
      <w:r w:rsidR="00901247">
        <w:rPr>
          <w:rFonts w:ascii="Georgia" w:eastAsia="Times New Roman" w:hAnsi="Georgia" w:cs="Times New Roman"/>
          <w:color w:val="31374A"/>
          <w:sz w:val="26"/>
          <w:szCs w:val="26"/>
          <w:bdr w:val="none" w:sz="0" w:space="0" w:color="auto" w:frame="1"/>
          <w:lang w:eastAsia="fr-CH"/>
        </w:rPr>
        <w:tab/>
      </w:r>
      <w:r w:rsidR="00901247">
        <w:rPr>
          <w:rFonts w:ascii="Georgia" w:eastAsia="Times New Roman" w:hAnsi="Georgia" w:cs="Times New Roman"/>
          <w:color w:val="31374A"/>
          <w:sz w:val="26"/>
          <w:szCs w:val="26"/>
          <w:bdr w:val="none" w:sz="0" w:space="0" w:color="auto" w:frame="1"/>
          <w:lang w:eastAsia="fr-CH"/>
        </w:rPr>
        <w:tab/>
      </w:r>
      <w:r w:rsidR="00901247">
        <w:rPr>
          <w:rFonts w:ascii="Georgia" w:eastAsia="Times New Roman" w:hAnsi="Georgia" w:cs="Times New Roman"/>
          <w:color w:val="31374A"/>
          <w:sz w:val="26"/>
          <w:szCs w:val="26"/>
          <w:bdr w:val="none" w:sz="0" w:space="0" w:color="auto" w:frame="1"/>
          <w:lang w:eastAsia="fr-CH"/>
        </w:rPr>
        <w:tab/>
      </w:r>
      <w:r w:rsidR="00901247">
        <w:rPr>
          <w:rFonts w:ascii="Georgia" w:eastAsia="Times New Roman" w:hAnsi="Georgia" w:cs="Times New Roman"/>
          <w:color w:val="31374A"/>
          <w:sz w:val="26"/>
          <w:szCs w:val="26"/>
          <w:bdr w:val="none" w:sz="0" w:space="0" w:color="auto" w:frame="1"/>
          <w:lang w:eastAsia="fr-CH"/>
        </w:rPr>
        <w:tab/>
      </w:r>
      <w:r w:rsidR="00901247">
        <w:rPr>
          <w:rFonts w:ascii="Georgia" w:eastAsia="Times New Roman" w:hAnsi="Georgia" w:cs="Times New Roman"/>
          <w:color w:val="31374A"/>
          <w:sz w:val="26"/>
          <w:szCs w:val="26"/>
          <w:bdr w:val="none" w:sz="0" w:space="0" w:color="auto" w:frame="1"/>
          <w:lang w:eastAsia="fr-CH"/>
        </w:rPr>
        <w:tab/>
      </w:r>
      <w:r w:rsidR="00901247">
        <w:rPr>
          <w:rFonts w:ascii="Georgia" w:eastAsia="Times New Roman" w:hAnsi="Georgia" w:cs="Times New Roman"/>
          <w:color w:val="31374A"/>
          <w:sz w:val="26"/>
          <w:szCs w:val="26"/>
          <w:bdr w:val="none" w:sz="0" w:space="0" w:color="auto" w:frame="1"/>
          <w:lang w:eastAsia="fr-CH"/>
        </w:rPr>
        <w:tab/>
        <w:t xml:space="preserve"> </w:t>
      </w:r>
      <w:r w:rsidR="008F5180" w:rsidRPr="008F5180">
        <w:rPr>
          <w:rFonts w:ascii="Georgia" w:eastAsia="Times New Roman" w:hAnsi="Georgia" w:cs="Times New Roman"/>
          <w:color w:val="31374A"/>
          <w:sz w:val="26"/>
          <w:szCs w:val="26"/>
          <w:bdr w:val="none" w:sz="0" w:space="0" w:color="auto" w:frame="1"/>
          <w:lang w:eastAsia="fr-CH"/>
        </w:rPr>
        <w:t xml:space="preserve"> </w:t>
      </w:r>
      <w:hyperlink r:id="rId19" w:history="1">
        <w:r w:rsidRPr="00C35390">
          <w:rPr>
            <w:rFonts w:ascii="Georgia" w:eastAsia="Times New Roman" w:hAnsi="Georgia" w:cs="Times New Roman"/>
            <w:b/>
            <w:bCs/>
            <w:color w:val="31374A"/>
            <w:sz w:val="26"/>
            <w:szCs w:val="26"/>
            <w:bdr w:val="none" w:sz="0" w:space="0" w:color="auto" w:frame="1"/>
            <w:lang w:eastAsia="fr-CH"/>
          </w:rPr>
          <w:t>10</w:t>
        </w:r>
      </w:hyperlink>
      <w:r w:rsidRPr="00C35390">
        <w:rPr>
          <w:rFonts w:ascii="Georgia" w:eastAsia="Times New Roman" w:hAnsi="Georgia" w:cs="Times New Roman"/>
          <w:color w:val="31374A"/>
          <w:sz w:val="26"/>
          <w:szCs w:val="26"/>
          <w:bdr w:val="none" w:sz="0" w:space="0" w:color="auto" w:frame="1"/>
          <w:lang w:eastAsia="fr-CH"/>
        </w:rPr>
        <w:t xml:space="preserve">Il y eut une famine dans le pays et Abram descendit en Egypte pour y séjourner car la famine sévissait sur le pays. </w:t>
      </w:r>
      <w:hyperlink r:id="rId20" w:history="1">
        <w:r w:rsidRPr="00C35390">
          <w:rPr>
            <w:rFonts w:ascii="Georgia" w:eastAsia="Times New Roman" w:hAnsi="Georgia" w:cs="Times New Roman"/>
            <w:b/>
            <w:bCs/>
            <w:color w:val="31374A"/>
            <w:sz w:val="26"/>
            <w:szCs w:val="26"/>
            <w:bdr w:val="none" w:sz="0" w:space="0" w:color="auto" w:frame="1"/>
            <w:lang w:eastAsia="fr-CH"/>
          </w:rPr>
          <w:t>11</w:t>
        </w:r>
      </w:hyperlink>
      <w:r w:rsidRPr="00C35390">
        <w:rPr>
          <w:rFonts w:ascii="Georgia" w:eastAsia="Times New Roman" w:hAnsi="Georgia" w:cs="Times New Roman"/>
          <w:color w:val="31374A"/>
          <w:sz w:val="26"/>
          <w:szCs w:val="26"/>
          <w:bdr w:val="none" w:sz="0" w:space="0" w:color="auto" w:frame="1"/>
          <w:lang w:eastAsia="fr-CH"/>
        </w:rPr>
        <w:t xml:space="preserve">Or, au moment d’atteindre l’Egypte, il dit à sa femme </w:t>
      </w:r>
      <w:proofErr w:type="spellStart"/>
      <w:r w:rsidRPr="00C35390">
        <w:rPr>
          <w:rFonts w:ascii="Georgia" w:eastAsia="Times New Roman" w:hAnsi="Georgia" w:cs="Times New Roman"/>
          <w:color w:val="31374A"/>
          <w:sz w:val="26"/>
          <w:szCs w:val="26"/>
          <w:bdr w:val="none" w:sz="0" w:space="0" w:color="auto" w:frame="1"/>
          <w:lang w:eastAsia="fr-CH"/>
        </w:rPr>
        <w:t>Saraï</w:t>
      </w:r>
      <w:proofErr w:type="spellEnd"/>
      <w:r w:rsidRPr="00C35390">
        <w:rPr>
          <w:rFonts w:ascii="Georgia" w:eastAsia="Times New Roman" w:hAnsi="Georgia" w:cs="Times New Roman"/>
          <w:color w:val="31374A"/>
          <w:sz w:val="26"/>
          <w:szCs w:val="26"/>
          <w:bdr w:val="none" w:sz="0" w:space="0" w:color="auto" w:frame="1"/>
          <w:lang w:eastAsia="fr-CH"/>
        </w:rPr>
        <w:t xml:space="preserve"> : « Vois, je sais bien que tu es une femme belle à voir. </w:t>
      </w:r>
      <w:hyperlink r:id="rId21" w:history="1">
        <w:r w:rsidRPr="00C35390">
          <w:rPr>
            <w:rFonts w:ascii="Georgia" w:eastAsia="Times New Roman" w:hAnsi="Georgia" w:cs="Times New Roman"/>
            <w:b/>
            <w:bCs/>
            <w:color w:val="31374A"/>
            <w:sz w:val="26"/>
            <w:szCs w:val="26"/>
            <w:bdr w:val="none" w:sz="0" w:space="0" w:color="auto" w:frame="1"/>
            <w:lang w:eastAsia="fr-CH"/>
          </w:rPr>
          <w:t>12</w:t>
        </w:r>
      </w:hyperlink>
      <w:r w:rsidRPr="00C35390">
        <w:rPr>
          <w:rFonts w:ascii="Georgia" w:eastAsia="Times New Roman" w:hAnsi="Georgia" w:cs="Times New Roman"/>
          <w:color w:val="31374A"/>
          <w:sz w:val="26"/>
          <w:szCs w:val="26"/>
          <w:bdr w:val="none" w:sz="0" w:space="0" w:color="auto" w:frame="1"/>
          <w:lang w:eastAsia="fr-CH"/>
        </w:rPr>
        <w:t xml:space="preserve">Alors, quand les Egyptiens te verront et diront : “C’est sa femme”, ils me tueront et te laisseront en vie. </w:t>
      </w:r>
      <w:hyperlink r:id="rId22" w:history="1">
        <w:r w:rsidRPr="00C35390">
          <w:rPr>
            <w:rFonts w:ascii="Georgia" w:eastAsia="Times New Roman" w:hAnsi="Georgia" w:cs="Times New Roman"/>
            <w:b/>
            <w:bCs/>
            <w:color w:val="31374A"/>
            <w:sz w:val="26"/>
            <w:szCs w:val="26"/>
            <w:bdr w:val="none" w:sz="0" w:space="0" w:color="auto" w:frame="1"/>
            <w:lang w:eastAsia="fr-CH"/>
          </w:rPr>
          <w:t>13</w:t>
        </w:r>
      </w:hyperlink>
      <w:r w:rsidRPr="00C35390">
        <w:rPr>
          <w:rFonts w:ascii="Georgia" w:eastAsia="Times New Roman" w:hAnsi="Georgia" w:cs="Times New Roman"/>
          <w:color w:val="31374A"/>
          <w:sz w:val="26"/>
          <w:szCs w:val="26"/>
          <w:bdr w:val="none" w:sz="0" w:space="0" w:color="auto" w:frame="1"/>
          <w:lang w:eastAsia="fr-CH"/>
        </w:rPr>
        <w:t xml:space="preserve">Dis, je te prie, que tu es ma sœur pour que l’on me traite bien à cause de toi et que je reste en vie grâce à toi. » </w:t>
      </w:r>
      <w:r w:rsidR="00901247">
        <w:rPr>
          <w:rFonts w:ascii="Georgia" w:eastAsia="Times New Roman" w:hAnsi="Georgia" w:cs="Times New Roman"/>
          <w:color w:val="31374A"/>
          <w:sz w:val="26"/>
          <w:szCs w:val="26"/>
          <w:bdr w:val="none" w:sz="0" w:space="0" w:color="auto" w:frame="1"/>
          <w:lang w:eastAsia="fr-CH"/>
        </w:rPr>
        <w:t xml:space="preserve">             </w:t>
      </w:r>
      <w:hyperlink r:id="rId23" w:history="1">
        <w:r w:rsidRPr="00C35390">
          <w:rPr>
            <w:rFonts w:ascii="Georgia" w:eastAsia="Times New Roman" w:hAnsi="Georgia" w:cs="Times New Roman"/>
            <w:b/>
            <w:bCs/>
            <w:color w:val="31374A"/>
            <w:sz w:val="26"/>
            <w:szCs w:val="26"/>
            <w:bdr w:val="none" w:sz="0" w:space="0" w:color="auto" w:frame="1"/>
            <w:lang w:eastAsia="fr-CH"/>
          </w:rPr>
          <w:t>14</w:t>
        </w:r>
      </w:hyperlink>
      <w:r w:rsidRPr="00C35390">
        <w:rPr>
          <w:rFonts w:ascii="Georgia" w:eastAsia="Times New Roman" w:hAnsi="Georgia" w:cs="Times New Roman"/>
          <w:color w:val="31374A"/>
          <w:sz w:val="26"/>
          <w:szCs w:val="26"/>
          <w:bdr w:val="none" w:sz="0" w:space="0" w:color="auto" w:frame="1"/>
          <w:lang w:eastAsia="fr-CH"/>
        </w:rPr>
        <w:t xml:space="preserve">De fait, quand Abram atteignit l’Egypte, les Egyptiens virent que cette femme était fort belle. </w:t>
      </w:r>
      <w:hyperlink r:id="rId24" w:history="1">
        <w:r w:rsidRPr="00C35390">
          <w:rPr>
            <w:rFonts w:ascii="Georgia" w:eastAsia="Times New Roman" w:hAnsi="Georgia" w:cs="Times New Roman"/>
            <w:b/>
            <w:bCs/>
            <w:color w:val="31374A"/>
            <w:sz w:val="26"/>
            <w:szCs w:val="26"/>
            <w:bdr w:val="none" w:sz="0" w:space="0" w:color="auto" w:frame="1"/>
            <w:lang w:eastAsia="fr-CH"/>
          </w:rPr>
          <w:t>15</w:t>
        </w:r>
      </w:hyperlink>
      <w:r w:rsidRPr="00C35390">
        <w:rPr>
          <w:rFonts w:ascii="Georgia" w:eastAsia="Times New Roman" w:hAnsi="Georgia" w:cs="Times New Roman"/>
          <w:color w:val="31374A"/>
          <w:sz w:val="26"/>
          <w:szCs w:val="26"/>
          <w:bdr w:val="none" w:sz="0" w:space="0" w:color="auto" w:frame="1"/>
          <w:lang w:eastAsia="fr-CH"/>
        </w:rPr>
        <w:t xml:space="preserve">Des officiers du Pharaon la regardèrent, chantèrent ses louanges au Pharaon, et cette femme fut prise pour sa maison. </w:t>
      </w:r>
      <w:hyperlink r:id="rId25" w:history="1">
        <w:r w:rsidRPr="00C35390">
          <w:rPr>
            <w:rFonts w:ascii="Georgia" w:eastAsia="Times New Roman" w:hAnsi="Georgia" w:cs="Times New Roman"/>
            <w:b/>
            <w:bCs/>
            <w:color w:val="31374A"/>
            <w:sz w:val="26"/>
            <w:szCs w:val="26"/>
            <w:bdr w:val="none" w:sz="0" w:space="0" w:color="auto" w:frame="1"/>
            <w:lang w:eastAsia="fr-CH"/>
          </w:rPr>
          <w:t>16</w:t>
        </w:r>
      </w:hyperlink>
      <w:r w:rsidRPr="00C35390">
        <w:rPr>
          <w:rFonts w:ascii="Georgia" w:eastAsia="Times New Roman" w:hAnsi="Georgia" w:cs="Times New Roman"/>
          <w:color w:val="31374A"/>
          <w:sz w:val="26"/>
          <w:szCs w:val="26"/>
          <w:bdr w:val="none" w:sz="0" w:space="0" w:color="auto" w:frame="1"/>
          <w:lang w:eastAsia="fr-CH"/>
        </w:rPr>
        <w:t xml:space="preserve">A cause d’elle, on traita bien Abram qui reçut petit et gros bétail, ânes, esclaves et servantes, ânesses et chameaux. </w:t>
      </w:r>
      <w:hyperlink r:id="rId26" w:history="1">
        <w:r w:rsidRPr="00C35390">
          <w:rPr>
            <w:rFonts w:ascii="Georgia" w:eastAsia="Times New Roman" w:hAnsi="Georgia" w:cs="Times New Roman"/>
            <w:b/>
            <w:bCs/>
            <w:color w:val="31374A"/>
            <w:sz w:val="26"/>
            <w:szCs w:val="26"/>
            <w:bdr w:val="none" w:sz="0" w:space="0" w:color="auto" w:frame="1"/>
            <w:lang w:eastAsia="fr-CH"/>
          </w:rPr>
          <w:t>17</w:t>
        </w:r>
      </w:hyperlink>
      <w:r w:rsidRPr="00C35390">
        <w:rPr>
          <w:rFonts w:ascii="Georgia" w:eastAsia="Times New Roman" w:hAnsi="Georgia" w:cs="Times New Roman"/>
          <w:color w:val="31374A"/>
          <w:sz w:val="26"/>
          <w:szCs w:val="26"/>
          <w:bdr w:val="none" w:sz="0" w:space="0" w:color="auto" w:frame="1"/>
          <w:lang w:eastAsia="fr-CH"/>
        </w:rPr>
        <w:t xml:space="preserve">Mais le SEIGNEUR infligea de grands maux au Pharaon et à sa maison à cause de </w:t>
      </w:r>
      <w:proofErr w:type="spellStart"/>
      <w:r w:rsidRPr="00C35390">
        <w:rPr>
          <w:rFonts w:ascii="Georgia" w:eastAsia="Times New Roman" w:hAnsi="Georgia" w:cs="Times New Roman"/>
          <w:color w:val="31374A"/>
          <w:sz w:val="26"/>
          <w:szCs w:val="26"/>
          <w:bdr w:val="none" w:sz="0" w:space="0" w:color="auto" w:frame="1"/>
          <w:lang w:eastAsia="fr-CH"/>
        </w:rPr>
        <w:t>Saraï</w:t>
      </w:r>
      <w:proofErr w:type="spellEnd"/>
      <w:r w:rsidRPr="00C35390">
        <w:rPr>
          <w:rFonts w:ascii="Georgia" w:eastAsia="Times New Roman" w:hAnsi="Georgia" w:cs="Times New Roman"/>
          <w:color w:val="31374A"/>
          <w:sz w:val="26"/>
          <w:szCs w:val="26"/>
          <w:bdr w:val="none" w:sz="0" w:space="0" w:color="auto" w:frame="1"/>
          <w:lang w:eastAsia="fr-CH"/>
        </w:rPr>
        <w:t xml:space="preserve">, la femme d’Abram. </w:t>
      </w:r>
      <w:hyperlink r:id="rId27" w:history="1">
        <w:r w:rsidRPr="00C35390">
          <w:rPr>
            <w:rFonts w:ascii="Georgia" w:eastAsia="Times New Roman" w:hAnsi="Georgia" w:cs="Times New Roman"/>
            <w:b/>
            <w:bCs/>
            <w:color w:val="31374A"/>
            <w:sz w:val="26"/>
            <w:szCs w:val="26"/>
            <w:bdr w:val="none" w:sz="0" w:space="0" w:color="auto" w:frame="1"/>
            <w:lang w:eastAsia="fr-CH"/>
          </w:rPr>
          <w:t>18</w:t>
        </w:r>
      </w:hyperlink>
      <w:r w:rsidRPr="00C35390">
        <w:rPr>
          <w:rFonts w:ascii="Georgia" w:eastAsia="Times New Roman" w:hAnsi="Georgia" w:cs="Times New Roman"/>
          <w:color w:val="31374A"/>
          <w:sz w:val="26"/>
          <w:szCs w:val="26"/>
          <w:bdr w:val="none" w:sz="0" w:space="0" w:color="auto" w:frame="1"/>
          <w:lang w:eastAsia="fr-CH"/>
        </w:rPr>
        <w:t xml:space="preserve">Le Pharaon convoqua Abram pour lui dire : « Que m’as-tu fait là ! Pourquoi ne m’as-tu pas déclaré qu’elle était ta femme ? </w:t>
      </w:r>
      <w:hyperlink r:id="rId28" w:history="1">
        <w:r w:rsidRPr="00C35390">
          <w:rPr>
            <w:rFonts w:ascii="Georgia" w:eastAsia="Times New Roman" w:hAnsi="Georgia" w:cs="Times New Roman"/>
            <w:b/>
            <w:bCs/>
            <w:color w:val="31374A"/>
            <w:sz w:val="26"/>
            <w:szCs w:val="26"/>
            <w:bdr w:val="none" w:sz="0" w:space="0" w:color="auto" w:frame="1"/>
            <w:lang w:eastAsia="fr-CH"/>
          </w:rPr>
          <w:t>19</w:t>
        </w:r>
      </w:hyperlink>
      <w:r w:rsidRPr="00C35390">
        <w:rPr>
          <w:rFonts w:ascii="Georgia" w:eastAsia="Times New Roman" w:hAnsi="Georgia" w:cs="Times New Roman"/>
          <w:color w:val="31374A"/>
          <w:sz w:val="26"/>
          <w:szCs w:val="26"/>
          <w:bdr w:val="none" w:sz="0" w:space="0" w:color="auto" w:frame="1"/>
          <w:lang w:eastAsia="fr-CH"/>
        </w:rPr>
        <w:t xml:space="preserve">Pourquoi m’as-tu dit : “C’est ma sœur” ? Et je me la suis attribuée pour femme. Maintenant, voici ta femme, reprends-la et </w:t>
      </w:r>
      <w:proofErr w:type="gramStart"/>
      <w:r w:rsidRPr="00C35390">
        <w:rPr>
          <w:rFonts w:ascii="Georgia" w:eastAsia="Times New Roman" w:hAnsi="Georgia" w:cs="Times New Roman"/>
          <w:color w:val="31374A"/>
          <w:sz w:val="26"/>
          <w:szCs w:val="26"/>
          <w:bdr w:val="none" w:sz="0" w:space="0" w:color="auto" w:frame="1"/>
          <w:lang w:eastAsia="fr-CH"/>
        </w:rPr>
        <w:t>va-t’en</w:t>
      </w:r>
      <w:proofErr w:type="gramEnd"/>
      <w:r w:rsidRPr="00C35390">
        <w:rPr>
          <w:rFonts w:ascii="Georgia" w:eastAsia="Times New Roman" w:hAnsi="Georgia" w:cs="Times New Roman"/>
          <w:color w:val="31374A"/>
          <w:sz w:val="26"/>
          <w:szCs w:val="26"/>
          <w:bdr w:val="none" w:sz="0" w:space="0" w:color="auto" w:frame="1"/>
          <w:lang w:eastAsia="fr-CH"/>
        </w:rPr>
        <w:t xml:space="preserve"> ! » </w:t>
      </w:r>
      <w:hyperlink r:id="rId29" w:history="1">
        <w:r w:rsidRPr="00C35390">
          <w:rPr>
            <w:rFonts w:ascii="Georgia" w:eastAsia="Times New Roman" w:hAnsi="Georgia" w:cs="Times New Roman"/>
            <w:b/>
            <w:bCs/>
            <w:color w:val="31374A"/>
            <w:sz w:val="26"/>
            <w:szCs w:val="26"/>
            <w:bdr w:val="none" w:sz="0" w:space="0" w:color="auto" w:frame="1"/>
            <w:lang w:eastAsia="fr-CH"/>
          </w:rPr>
          <w:t>20</w:t>
        </w:r>
      </w:hyperlink>
      <w:r w:rsidRPr="00C35390">
        <w:rPr>
          <w:rFonts w:ascii="Georgia" w:eastAsia="Times New Roman" w:hAnsi="Georgia" w:cs="Times New Roman"/>
          <w:color w:val="31374A"/>
          <w:sz w:val="26"/>
          <w:szCs w:val="26"/>
          <w:bdr w:val="none" w:sz="0" w:space="0" w:color="auto" w:frame="1"/>
          <w:lang w:eastAsia="fr-CH"/>
        </w:rPr>
        <w:t>Le Pharaon ordonna à ses gens de le renvoyer, lui, sa femme, et tout ce qu’il possédait,</w:t>
      </w:r>
      <w:r w:rsidR="008F5180" w:rsidRPr="008F5180">
        <w:rPr>
          <w:rFonts w:ascii="Georgia" w:eastAsia="Times New Roman" w:hAnsi="Georgia" w:cs="Times New Roman"/>
          <w:b/>
          <w:bCs/>
          <w:sz w:val="32"/>
          <w:szCs w:val="32"/>
          <w:bdr w:val="none" w:sz="0" w:space="0" w:color="auto" w:frame="1"/>
          <w:lang w:eastAsia="fr-CH"/>
        </w:rPr>
        <w:t>13</w:t>
      </w:r>
      <w:r w:rsidR="008F5180" w:rsidRPr="008F5180">
        <w:rPr>
          <w:rFonts w:ascii="Georgia" w:eastAsia="Times New Roman" w:hAnsi="Georgia" w:cs="Times New Roman"/>
          <w:sz w:val="32"/>
          <w:szCs w:val="32"/>
          <w:bdr w:val="none" w:sz="0" w:space="0" w:color="auto" w:frame="1"/>
          <w:lang w:eastAsia="fr-CH"/>
        </w:rPr>
        <w:t xml:space="preserve"> </w:t>
      </w:r>
      <w:hyperlink r:id="rId30" w:history="1">
        <w:r w:rsidRPr="00C35390">
          <w:rPr>
            <w:rFonts w:ascii="Georgia" w:eastAsia="Times New Roman" w:hAnsi="Georgia" w:cs="Times New Roman"/>
            <w:b/>
            <w:bCs/>
            <w:sz w:val="26"/>
            <w:szCs w:val="26"/>
            <w:bdr w:val="none" w:sz="0" w:space="0" w:color="auto" w:frame="1"/>
            <w:lang w:eastAsia="fr-CH"/>
          </w:rPr>
          <w:t>1</w:t>
        </w:r>
      </w:hyperlink>
      <w:r w:rsidRPr="00C35390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fr-CH"/>
        </w:rPr>
        <w:t>et Abram monta d’Egypte au Néguev, lui, sa femme et tout ce qu’il possédait. – Loth était avec lui.</w:t>
      </w:r>
    </w:p>
    <w:sectPr w:rsidR="00C35390" w:rsidRPr="008F5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390"/>
    <w:rsid w:val="008C7B36"/>
    <w:rsid w:val="008F5180"/>
    <w:rsid w:val="00901247"/>
    <w:rsid w:val="00C35390"/>
    <w:rsid w:val="00D3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7F9130"/>
  <w15:chartTrackingRefBased/>
  <w15:docId w15:val="{25ADC8D5-A852-4896-BE82-0A158B83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ienhypertexte">
    <w:name w:val="Hyperlink"/>
    <w:basedOn w:val="Policepardfaut"/>
    <w:uiPriority w:val="99"/>
    <w:semiHidden/>
    <w:unhideWhenUsed/>
    <w:rsid w:val="00C35390"/>
    <w:rPr>
      <w:color w:val="0000FF"/>
      <w:u w:val="single"/>
    </w:rPr>
  </w:style>
  <w:style w:type="character" w:customStyle="1" w:styleId="verset">
    <w:name w:val="verset"/>
    <w:basedOn w:val="Policepardfaut"/>
    <w:rsid w:val="00C35390"/>
  </w:style>
  <w:style w:type="character" w:customStyle="1" w:styleId="reference">
    <w:name w:val="reference"/>
    <w:basedOn w:val="Policepardfaut"/>
    <w:rsid w:val="00C35390"/>
  </w:style>
  <w:style w:type="character" w:customStyle="1" w:styleId="poetique">
    <w:name w:val="poetique"/>
    <w:basedOn w:val="Policepardfaut"/>
    <w:rsid w:val="00C35390"/>
  </w:style>
  <w:style w:type="paragraph" w:customStyle="1" w:styleId="titre4">
    <w:name w:val="titre4"/>
    <w:basedOn w:val="Normal"/>
    <w:rsid w:val="00C35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3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4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4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1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27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73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812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8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01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1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24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30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524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17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29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719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70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2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54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88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19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83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11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64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24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1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6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re.la-bible.net/verset/Gen&#232;se/11/31/TOB" TargetMode="External"/><Relationship Id="rId13" Type="http://schemas.openxmlformats.org/officeDocument/2006/relationships/hyperlink" Target="https://lire.la-bible.net/verset/Gen&#232;se/12/4/TOB" TargetMode="External"/><Relationship Id="rId18" Type="http://schemas.openxmlformats.org/officeDocument/2006/relationships/hyperlink" Target="https://lire.la-bible.net/verset/Gen&#232;se/12/9/TOB" TargetMode="External"/><Relationship Id="rId26" Type="http://schemas.openxmlformats.org/officeDocument/2006/relationships/hyperlink" Target="https://lire.la-bible.net/verset/Gen&#232;se/12/17/TO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ire.la-bible.net/verset/Gen&#232;se/12/12/TOB" TargetMode="External"/><Relationship Id="rId7" Type="http://schemas.openxmlformats.org/officeDocument/2006/relationships/hyperlink" Target="https://lire.la-bible.net/verset/Gen&#232;se/11/30/TOB" TargetMode="External"/><Relationship Id="rId12" Type="http://schemas.openxmlformats.org/officeDocument/2006/relationships/hyperlink" Target="https://lire.la-bible.net/verset/Gen&#232;se/12/3/TOB" TargetMode="External"/><Relationship Id="rId17" Type="http://schemas.openxmlformats.org/officeDocument/2006/relationships/hyperlink" Target="https://lire.la-bible.net/verset/Gen&#232;se/12/8/TOB" TargetMode="External"/><Relationship Id="rId25" Type="http://schemas.openxmlformats.org/officeDocument/2006/relationships/hyperlink" Target="https://lire.la-bible.net/verset/Gen&#232;se/12/16/TOB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ire.la-bible.net/verset/Gen&#232;se/12/7/TOB" TargetMode="External"/><Relationship Id="rId20" Type="http://schemas.openxmlformats.org/officeDocument/2006/relationships/hyperlink" Target="https://lire.la-bible.net/verset/Gen&#232;se/12/11/TOB" TargetMode="External"/><Relationship Id="rId29" Type="http://schemas.openxmlformats.org/officeDocument/2006/relationships/hyperlink" Target="https://lire.la-bible.net/verset/Gen&#232;se/12/20/TOB" TargetMode="External"/><Relationship Id="rId1" Type="http://schemas.openxmlformats.org/officeDocument/2006/relationships/styles" Target="styles.xml"/><Relationship Id="rId6" Type="http://schemas.openxmlformats.org/officeDocument/2006/relationships/hyperlink" Target="https://lire.la-bible.net/verset/Gen&#232;se/11/29/TOB" TargetMode="External"/><Relationship Id="rId11" Type="http://schemas.openxmlformats.org/officeDocument/2006/relationships/hyperlink" Target="https://lire.la-bible.net/verset/Gen&#232;se/12/2/TOB" TargetMode="External"/><Relationship Id="rId24" Type="http://schemas.openxmlformats.org/officeDocument/2006/relationships/hyperlink" Target="https://lire.la-bible.net/verset/Gen&#232;se/12/15/TOB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lire.la-bible.net/verset/Gen&#232;se/11/28/TOB" TargetMode="External"/><Relationship Id="rId15" Type="http://schemas.openxmlformats.org/officeDocument/2006/relationships/hyperlink" Target="https://lire.la-bible.net/verset/Gen&#232;se/12/6/TOB" TargetMode="External"/><Relationship Id="rId23" Type="http://schemas.openxmlformats.org/officeDocument/2006/relationships/hyperlink" Target="https://lire.la-bible.net/verset/Gen&#232;se/12/14/TOB" TargetMode="External"/><Relationship Id="rId28" Type="http://schemas.openxmlformats.org/officeDocument/2006/relationships/hyperlink" Target="https://lire.la-bible.net/verset/Gen&#232;se/12/19/TOB" TargetMode="External"/><Relationship Id="rId10" Type="http://schemas.openxmlformats.org/officeDocument/2006/relationships/hyperlink" Target="https://lire.la-bible.net/verset/Gen&#232;se/12/1/TOB" TargetMode="External"/><Relationship Id="rId19" Type="http://schemas.openxmlformats.org/officeDocument/2006/relationships/hyperlink" Target="https://lire.la-bible.net/verset/Gen&#232;se/12/10/TOB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lire.la-bible.net/verset/Gen&#232;se/11/27/TOB" TargetMode="External"/><Relationship Id="rId9" Type="http://schemas.openxmlformats.org/officeDocument/2006/relationships/hyperlink" Target="https://lire.la-bible.net/verset/Gen&#232;se/11/32/TOB" TargetMode="External"/><Relationship Id="rId14" Type="http://schemas.openxmlformats.org/officeDocument/2006/relationships/hyperlink" Target="https://lire.la-bible.net/verset/Gen&#232;se/12/5/TOB" TargetMode="External"/><Relationship Id="rId22" Type="http://schemas.openxmlformats.org/officeDocument/2006/relationships/hyperlink" Target="https://lire.la-bible.net/verset/Gen&#232;se/12/13/TOB" TargetMode="External"/><Relationship Id="rId27" Type="http://schemas.openxmlformats.org/officeDocument/2006/relationships/hyperlink" Target="https://lire.la-bible.net/verset/Gen&#232;se/12/18/TOB" TargetMode="External"/><Relationship Id="rId30" Type="http://schemas.openxmlformats.org/officeDocument/2006/relationships/hyperlink" Target="https://lire.la-bible.net/verset/Gen&#232;se/13/1/TO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773</Words>
  <Characters>4255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Pythoud-Talamona</dc:creator>
  <cp:keywords/>
  <dc:description/>
  <cp:lastModifiedBy>Sandra Pythoud-Talamona</cp:lastModifiedBy>
  <cp:revision>1</cp:revision>
  <cp:lastPrinted>2019-08-25T11:48:00Z</cp:lastPrinted>
  <dcterms:created xsi:type="dcterms:W3CDTF">2019-08-25T11:19:00Z</dcterms:created>
  <dcterms:modified xsi:type="dcterms:W3CDTF">2019-08-25T11:48:00Z</dcterms:modified>
</cp:coreProperties>
</file>